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541B7F" w14:textId="5AC7899A" w:rsidR="00E66DBC" w:rsidRPr="009A6746" w:rsidRDefault="00B630CE" w:rsidP="00D97742">
      <w:pPr>
        <w:pStyle w:val="ListParagraph"/>
        <w:jc w:val="center"/>
        <w:rPr>
          <w:rFonts w:ascii="Aptos" w:hAnsi="Aptos" w:cs="Arial"/>
          <w:b/>
          <w:bCs/>
          <w:szCs w:val="22"/>
        </w:rPr>
      </w:pPr>
      <w:r w:rsidRPr="009A6746">
        <w:rPr>
          <w:rFonts w:ascii="Aptos" w:hAnsi="Aptos" w:cs="Arial"/>
          <w:b/>
          <w:bCs/>
          <w:szCs w:val="22"/>
        </w:rPr>
        <w:t>STAFF REPORT</w:t>
      </w:r>
    </w:p>
    <w:p w14:paraId="4C128991" w14:textId="77777777" w:rsidR="00E66DBC" w:rsidRPr="009A6746" w:rsidRDefault="00E66DBC" w:rsidP="00201443">
      <w:pPr>
        <w:pStyle w:val="ListParagraph"/>
        <w:jc w:val="center"/>
        <w:rPr>
          <w:rFonts w:ascii="Aptos" w:hAnsi="Aptos" w:cs="Arial"/>
          <w:b/>
          <w:bCs/>
          <w:szCs w:val="22"/>
        </w:rPr>
      </w:pPr>
    </w:p>
    <w:p w14:paraId="66E21796" w14:textId="302369C3" w:rsidR="00683568" w:rsidRPr="009A6746" w:rsidRDefault="00B630CE" w:rsidP="00B5055C">
      <w:pPr>
        <w:jc w:val="center"/>
        <w:rPr>
          <w:rFonts w:ascii="Aptos" w:hAnsi="Aptos" w:cs="Arial"/>
          <w:b/>
          <w:bCs/>
          <w:szCs w:val="22"/>
          <w:u w:val="single"/>
        </w:rPr>
      </w:pPr>
      <w:r w:rsidRPr="009A6746">
        <w:rPr>
          <w:rFonts w:ascii="Aptos" w:hAnsi="Aptos" w:cs="Arial"/>
          <w:b/>
          <w:bCs/>
          <w:szCs w:val="22"/>
          <w:u w:val="single"/>
        </w:rPr>
        <w:t>SUMMARY OF APPLICATION AND RECOMMENDATIONS</w:t>
      </w:r>
    </w:p>
    <w:p w14:paraId="69B7621C" w14:textId="77777777" w:rsidR="00814ED9" w:rsidRPr="009A6746" w:rsidRDefault="00814ED9" w:rsidP="00814ED9">
      <w:pPr>
        <w:pStyle w:val="ListParagraph"/>
        <w:rPr>
          <w:rFonts w:ascii="Aptos" w:hAnsi="Aptos" w:cs="Arial"/>
          <w:szCs w:val="22"/>
        </w:rPr>
      </w:pPr>
    </w:p>
    <w:p w14:paraId="485FE1AD" w14:textId="3F2A1F1C" w:rsidR="00EB6B80" w:rsidRPr="009A6746" w:rsidRDefault="00EB6B80" w:rsidP="00EB6B80">
      <w:pPr>
        <w:rPr>
          <w:rFonts w:ascii="Aptos" w:hAnsi="Aptos" w:cs="Arial"/>
          <w:szCs w:val="22"/>
        </w:rPr>
      </w:pPr>
      <w:r w:rsidRPr="009A6746">
        <w:rPr>
          <w:rFonts w:ascii="Aptos" w:hAnsi="Aptos" w:cs="Arial"/>
          <w:szCs w:val="22"/>
        </w:rPr>
        <w:t>File</w:t>
      </w:r>
      <w:r w:rsidR="00B346A5" w:rsidRPr="009A6746">
        <w:rPr>
          <w:rFonts w:ascii="Aptos" w:hAnsi="Aptos" w:cs="Arial"/>
          <w:szCs w:val="22"/>
        </w:rPr>
        <w:t>/Permit</w:t>
      </w:r>
      <w:r w:rsidRPr="009A6746">
        <w:rPr>
          <w:rFonts w:ascii="Aptos" w:hAnsi="Aptos" w:cs="Arial"/>
          <w:szCs w:val="22"/>
        </w:rPr>
        <w:t xml:space="preserve"> Number</w:t>
      </w:r>
      <w:r w:rsidR="00B346A5" w:rsidRPr="009A6746">
        <w:rPr>
          <w:rFonts w:ascii="Aptos" w:hAnsi="Aptos" w:cs="Arial"/>
          <w:szCs w:val="22"/>
        </w:rPr>
        <w:t>(s)</w:t>
      </w:r>
      <w:r w:rsidRPr="009A6746">
        <w:rPr>
          <w:rFonts w:ascii="Aptos" w:hAnsi="Aptos" w:cs="Arial"/>
          <w:szCs w:val="22"/>
        </w:rPr>
        <w:t>:</w:t>
      </w:r>
      <w:r w:rsidR="00437668">
        <w:rPr>
          <w:rFonts w:ascii="Aptos" w:hAnsi="Aptos" w:cs="Arial"/>
          <w:szCs w:val="22"/>
        </w:rPr>
        <w:t xml:space="preserve"> </w:t>
      </w:r>
      <w:r w:rsidR="00726B03" w:rsidRPr="009A6746">
        <w:rPr>
          <w:rFonts w:ascii="Aptos" w:hAnsi="Aptos" w:cs="Arial"/>
          <w:szCs w:val="22"/>
        </w:rPr>
        <w:t>PLAN3-2026-0006</w:t>
      </w:r>
    </w:p>
    <w:p w14:paraId="5CCADA8F" w14:textId="77777777" w:rsidR="00F37B54" w:rsidRPr="009A6746" w:rsidRDefault="00F37B54" w:rsidP="00E66DBC">
      <w:pPr>
        <w:rPr>
          <w:rFonts w:ascii="Aptos" w:hAnsi="Aptos" w:cs="Arial"/>
          <w:szCs w:val="22"/>
        </w:rPr>
      </w:pPr>
    </w:p>
    <w:p w14:paraId="60408E94" w14:textId="4DF84366" w:rsidR="00691BC9" w:rsidRPr="009A6746" w:rsidRDefault="00F37B54" w:rsidP="00F37B54">
      <w:pPr>
        <w:ind w:left="2160" w:hanging="2160"/>
        <w:rPr>
          <w:rFonts w:ascii="Aptos" w:hAnsi="Aptos" w:cs="Arial"/>
          <w:szCs w:val="22"/>
        </w:rPr>
      </w:pPr>
      <w:r w:rsidRPr="009A6746">
        <w:rPr>
          <w:rFonts w:ascii="Aptos" w:hAnsi="Aptos" w:cs="Arial"/>
          <w:szCs w:val="22"/>
        </w:rPr>
        <w:t>Recommendation</w:t>
      </w:r>
      <w:proofErr w:type="gramStart"/>
      <w:r w:rsidRPr="009A6746">
        <w:rPr>
          <w:rFonts w:ascii="Aptos" w:hAnsi="Aptos" w:cs="Arial"/>
          <w:szCs w:val="22"/>
        </w:rPr>
        <w:t>:</w:t>
      </w:r>
      <w:r w:rsidR="00726B03" w:rsidRPr="009A6746">
        <w:rPr>
          <w:rFonts w:ascii="Aptos" w:hAnsi="Aptos" w:cs="Arial"/>
          <w:szCs w:val="22"/>
        </w:rPr>
        <w:tab/>
      </w:r>
      <w:r w:rsidR="00437668">
        <w:rPr>
          <w:rFonts w:ascii="Aptos" w:hAnsi="Aptos" w:cs="Arial"/>
          <w:szCs w:val="22"/>
        </w:rPr>
        <w:t xml:space="preserve"> </w:t>
      </w:r>
      <w:r w:rsidR="00726B03" w:rsidRPr="009A6746">
        <w:rPr>
          <w:rFonts w:ascii="Aptos" w:hAnsi="Aptos" w:cs="Arial"/>
          <w:szCs w:val="22"/>
        </w:rPr>
        <w:t>Approval</w:t>
      </w:r>
      <w:proofErr w:type="gramEnd"/>
    </w:p>
    <w:p w14:paraId="5C4C9CDA" w14:textId="77777777" w:rsidR="00691BC9" w:rsidRPr="009A6746" w:rsidRDefault="00691BC9" w:rsidP="00F37B54">
      <w:pPr>
        <w:ind w:left="2160" w:hanging="2160"/>
        <w:rPr>
          <w:rFonts w:ascii="Aptos" w:hAnsi="Aptos" w:cs="Arial"/>
          <w:szCs w:val="22"/>
        </w:rPr>
      </w:pPr>
    </w:p>
    <w:p w14:paraId="1BC1AD62" w14:textId="483E6BCF" w:rsidR="00B630CE" w:rsidRPr="009A6746" w:rsidRDefault="00691BC9" w:rsidP="00F37B54">
      <w:pPr>
        <w:ind w:left="2160" w:hanging="2160"/>
        <w:rPr>
          <w:rFonts w:ascii="Aptos" w:hAnsi="Aptos" w:cs="Arial"/>
          <w:szCs w:val="22"/>
        </w:rPr>
      </w:pPr>
      <w:r w:rsidRPr="009A6746">
        <w:rPr>
          <w:rFonts w:ascii="Aptos" w:hAnsi="Aptos" w:cs="Arial"/>
          <w:szCs w:val="22"/>
        </w:rPr>
        <w:t>Project Lead</w:t>
      </w:r>
      <w:proofErr w:type="gramStart"/>
      <w:r w:rsidRPr="009A6746">
        <w:rPr>
          <w:rFonts w:ascii="Aptos" w:hAnsi="Aptos" w:cs="Arial"/>
          <w:szCs w:val="22"/>
        </w:rPr>
        <w:t>:</w:t>
      </w:r>
      <w:r w:rsidR="00F37B54" w:rsidRPr="009A6746">
        <w:rPr>
          <w:rFonts w:ascii="Aptos" w:hAnsi="Aptos" w:cs="Arial"/>
          <w:szCs w:val="22"/>
        </w:rPr>
        <w:tab/>
      </w:r>
      <w:r w:rsidR="00437668">
        <w:rPr>
          <w:rFonts w:ascii="Aptos" w:hAnsi="Aptos" w:cs="Arial"/>
          <w:szCs w:val="22"/>
        </w:rPr>
        <w:t xml:space="preserve"> </w:t>
      </w:r>
      <w:r w:rsidR="00726B03" w:rsidRPr="009A6746">
        <w:rPr>
          <w:rFonts w:ascii="Aptos" w:hAnsi="Aptos" w:cs="Arial"/>
          <w:szCs w:val="22"/>
        </w:rPr>
        <w:t>Leah</w:t>
      </w:r>
      <w:proofErr w:type="gramEnd"/>
      <w:r w:rsidR="00726B03" w:rsidRPr="009A6746">
        <w:rPr>
          <w:rFonts w:ascii="Aptos" w:hAnsi="Aptos" w:cs="Arial"/>
          <w:szCs w:val="22"/>
        </w:rPr>
        <w:t xml:space="preserve"> Forbes, AICP, Senior Planner</w:t>
      </w:r>
    </w:p>
    <w:p w14:paraId="224C60FA" w14:textId="77777777" w:rsidR="00F37B54" w:rsidRPr="009A6746" w:rsidRDefault="00F37B54" w:rsidP="00F37B54">
      <w:pPr>
        <w:ind w:left="2160" w:hanging="2160"/>
        <w:rPr>
          <w:rFonts w:ascii="Aptos" w:hAnsi="Aptos" w:cs="Arial"/>
          <w:szCs w:val="22"/>
          <w:u w:val="single"/>
        </w:rPr>
      </w:pPr>
    </w:p>
    <w:p w14:paraId="620858E3" w14:textId="7FAC9B54" w:rsidR="00F37B54" w:rsidRPr="009A6746" w:rsidRDefault="00C13D57" w:rsidP="00B5055C">
      <w:pPr>
        <w:jc w:val="center"/>
        <w:rPr>
          <w:rFonts w:ascii="Aptos" w:hAnsi="Aptos" w:cs="Arial"/>
          <w:b/>
          <w:bCs/>
          <w:szCs w:val="22"/>
          <w:u w:val="single"/>
        </w:rPr>
      </w:pPr>
      <w:bookmarkStart w:id="0" w:name="_Hlk184112495"/>
      <w:r w:rsidRPr="009A6746">
        <w:rPr>
          <w:rFonts w:ascii="Aptos" w:hAnsi="Aptos" w:cs="Arial"/>
          <w:b/>
          <w:bCs/>
          <w:szCs w:val="22"/>
          <w:u w:val="single"/>
        </w:rPr>
        <w:t xml:space="preserve">GENERAL </w:t>
      </w:r>
      <w:r w:rsidR="00F37B54" w:rsidRPr="009A6746">
        <w:rPr>
          <w:rFonts w:ascii="Aptos" w:hAnsi="Aptos" w:cs="Arial"/>
          <w:b/>
          <w:bCs/>
          <w:szCs w:val="22"/>
          <w:u w:val="single"/>
        </w:rPr>
        <w:t>INFORMATION</w:t>
      </w:r>
    </w:p>
    <w:bookmarkEnd w:id="0"/>
    <w:p w14:paraId="1F13F34A" w14:textId="77777777" w:rsidR="005A60EB" w:rsidRPr="009A6746" w:rsidRDefault="005A60EB" w:rsidP="00E66DBC">
      <w:pPr>
        <w:rPr>
          <w:rFonts w:ascii="Aptos" w:hAnsi="Aptos" w:cs="Arial"/>
          <w:szCs w:val="22"/>
        </w:rPr>
      </w:pPr>
    </w:p>
    <w:p w14:paraId="089E72F3" w14:textId="71336D98" w:rsidR="005A60EB" w:rsidRPr="009A6746" w:rsidRDefault="005A60EB" w:rsidP="00332C7C">
      <w:pPr>
        <w:rPr>
          <w:rFonts w:ascii="Aptos" w:hAnsi="Aptos" w:cs="Arial"/>
          <w:szCs w:val="22"/>
        </w:rPr>
      </w:pPr>
      <w:r w:rsidRPr="009A6746">
        <w:rPr>
          <w:rFonts w:ascii="Aptos" w:hAnsi="Aptos" w:cs="Arial"/>
          <w:szCs w:val="22"/>
        </w:rPr>
        <w:t>Owner</w:t>
      </w:r>
      <w:r w:rsidR="00B630CE" w:rsidRPr="009A6746">
        <w:rPr>
          <w:rFonts w:ascii="Aptos" w:hAnsi="Aptos" w:cs="Arial"/>
          <w:szCs w:val="22"/>
        </w:rPr>
        <w:t>/Applicant</w:t>
      </w:r>
      <w:r w:rsidRPr="009A6746">
        <w:rPr>
          <w:rFonts w:ascii="Aptos" w:hAnsi="Aptos" w:cs="Arial"/>
          <w:szCs w:val="22"/>
        </w:rPr>
        <w:t>:</w:t>
      </w:r>
      <w:r w:rsidRPr="009A6746">
        <w:rPr>
          <w:rFonts w:ascii="Aptos" w:hAnsi="Aptos" w:cs="Arial"/>
          <w:szCs w:val="22"/>
        </w:rPr>
        <w:tab/>
      </w:r>
      <w:r w:rsidR="00AC1251" w:rsidRPr="009A6746">
        <w:rPr>
          <w:rFonts w:ascii="Aptos" w:hAnsi="Aptos" w:cs="Arial"/>
          <w:szCs w:val="22"/>
        </w:rPr>
        <w:t>Julie &amp; Michael Wiles</w:t>
      </w:r>
    </w:p>
    <w:p w14:paraId="775288D8" w14:textId="408F5502" w:rsidR="00FB183B" w:rsidRPr="009A6746" w:rsidRDefault="00AC1251" w:rsidP="00FB183B">
      <w:pPr>
        <w:rPr>
          <w:rFonts w:ascii="Aptos" w:hAnsi="Aptos" w:cs="Arial"/>
          <w:szCs w:val="22"/>
        </w:rPr>
      </w:pPr>
      <w:r w:rsidRPr="009A6746">
        <w:rPr>
          <w:rFonts w:ascii="Aptos" w:hAnsi="Aptos" w:cs="Arial"/>
          <w:szCs w:val="22"/>
        </w:rPr>
        <w:tab/>
      </w:r>
      <w:r w:rsidRPr="009A6746">
        <w:rPr>
          <w:rFonts w:ascii="Aptos" w:hAnsi="Aptos" w:cs="Arial"/>
          <w:szCs w:val="22"/>
        </w:rPr>
        <w:tab/>
      </w:r>
      <w:r w:rsidRPr="009A6746">
        <w:rPr>
          <w:rFonts w:ascii="Aptos" w:hAnsi="Aptos" w:cs="Arial"/>
          <w:szCs w:val="22"/>
        </w:rPr>
        <w:tab/>
        <w:t>18981 Minnie Road</w:t>
      </w:r>
    </w:p>
    <w:p w14:paraId="4CE6F93B" w14:textId="085C2585" w:rsidR="00AC1251" w:rsidRPr="009A6746" w:rsidRDefault="00AC1251" w:rsidP="00FB183B">
      <w:pPr>
        <w:rPr>
          <w:rFonts w:ascii="Aptos" w:hAnsi="Aptos" w:cs="Arial"/>
          <w:szCs w:val="22"/>
        </w:rPr>
      </w:pPr>
      <w:r w:rsidRPr="009A6746">
        <w:rPr>
          <w:rFonts w:ascii="Aptos" w:hAnsi="Aptos" w:cs="Arial"/>
          <w:szCs w:val="22"/>
        </w:rPr>
        <w:tab/>
      </w:r>
      <w:r w:rsidRPr="009A6746">
        <w:rPr>
          <w:rFonts w:ascii="Aptos" w:hAnsi="Aptos" w:cs="Arial"/>
          <w:szCs w:val="22"/>
        </w:rPr>
        <w:tab/>
      </w:r>
      <w:r w:rsidRPr="009A6746">
        <w:rPr>
          <w:rFonts w:ascii="Aptos" w:hAnsi="Aptos" w:cs="Arial"/>
          <w:szCs w:val="22"/>
        </w:rPr>
        <w:tab/>
        <w:t>Burlington, WA 98233</w:t>
      </w:r>
    </w:p>
    <w:p w14:paraId="0CC83F54" w14:textId="77777777" w:rsidR="0085195C" w:rsidRPr="009A6746" w:rsidRDefault="0085195C" w:rsidP="00E66DBC">
      <w:pPr>
        <w:rPr>
          <w:rFonts w:ascii="Aptos" w:hAnsi="Aptos" w:cs="Arial"/>
          <w:szCs w:val="22"/>
        </w:rPr>
      </w:pPr>
    </w:p>
    <w:p w14:paraId="1A60F138" w14:textId="4FE3FCD2" w:rsidR="00683568" w:rsidRPr="009A6746" w:rsidRDefault="00683568" w:rsidP="00956AD7">
      <w:pPr>
        <w:rPr>
          <w:rFonts w:ascii="Aptos" w:hAnsi="Aptos" w:cs="Arial"/>
          <w:szCs w:val="22"/>
        </w:rPr>
      </w:pPr>
      <w:r w:rsidRPr="009A6746">
        <w:rPr>
          <w:rFonts w:ascii="Aptos" w:hAnsi="Aptos" w:cs="Arial"/>
          <w:szCs w:val="22"/>
        </w:rPr>
        <w:t>Site Address</w:t>
      </w:r>
      <w:proofErr w:type="gramStart"/>
      <w:r w:rsidRPr="009A6746">
        <w:rPr>
          <w:rFonts w:ascii="Aptos" w:hAnsi="Aptos" w:cs="Arial"/>
          <w:szCs w:val="22"/>
        </w:rPr>
        <w:t>:</w:t>
      </w:r>
      <w:r w:rsidRPr="009A6746">
        <w:rPr>
          <w:rFonts w:ascii="Aptos" w:hAnsi="Aptos" w:cs="Arial"/>
          <w:szCs w:val="22"/>
        </w:rPr>
        <w:tab/>
      </w:r>
      <w:r w:rsidRPr="009A6746">
        <w:rPr>
          <w:rFonts w:ascii="Aptos" w:hAnsi="Aptos" w:cs="Arial"/>
          <w:szCs w:val="22"/>
        </w:rPr>
        <w:tab/>
      </w:r>
      <w:r w:rsidR="00AC1251" w:rsidRPr="009A6746">
        <w:rPr>
          <w:rFonts w:ascii="Aptos" w:hAnsi="Aptos" w:cs="Arial"/>
          <w:szCs w:val="22"/>
        </w:rPr>
        <w:t>18981</w:t>
      </w:r>
      <w:proofErr w:type="gramEnd"/>
      <w:r w:rsidR="00AC1251" w:rsidRPr="009A6746">
        <w:rPr>
          <w:rFonts w:ascii="Aptos" w:hAnsi="Aptos" w:cs="Arial"/>
          <w:szCs w:val="22"/>
        </w:rPr>
        <w:t xml:space="preserve"> Minnie Road</w:t>
      </w:r>
    </w:p>
    <w:p w14:paraId="6526AB4D" w14:textId="5CCC6D09" w:rsidR="008A12E5" w:rsidRPr="009A6746" w:rsidRDefault="008A12E5" w:rsidP="00E66DBC">
      <w:pPr>
        <w:rPr>
          <w:rFonts w:ascii="Aptos" w:hAnsi="Aptos" w:cs="Arial"/>
          <w:szCs w:val="22"/>
        </w:rPr>
      </w:pPr>
    </w:p>
    <w:p w14:paraId="5C9ECAFC" w14:textId="086BAA9C" w:rsidR="00AC3E51" w:rsidRPr="009A6746" w:rsidRDefault="00AC3E51" w:rsidP="00E66DBC">
      <w:pPr>
        <w:rPr>
          <w:rFonts w:ascii="Aptos" w:hAnsi="Aptos" w:cs="Arial"/>
          <w:szCs w:val="22"/>
        </w:rPr>
      </w:pPr>
      <w:r w:rsidRPr="009A6746">
        <w:rPr>
          <w:rFonts w:ascii="Aptos" w:hAnsi="Aptos" w:cs="Arial"/>
          <w:szCs w:val="22"/>
        </w:rPr>
        <w:t>Assessor Number(s):</w:t>
      </w:r>
      <w:r w:rsidR="00AC1251" w:rsidRPr="009A6746">
        <w:rPr>
          <w:rFonts w:ascii="Aptos" w:hAnsi="Aptos" w:cs="Arial"/>
          <w:szCs w:val="22"/>
        </w:rPr>
        <w:tab/>
        <w:t>360418-1-002-0018</w:t>
      </w:r>
    </w:p>
    <w:p w14:paraId="49199FB7" w14:textId="77777777" w:rsidR="00AC3E51" w:rsidRPr="009A6746" w:rsidRDefault="00AC3E51" w:rsidP="00E66DBC">
      <w:pPr>
        <w:rPr>
          <w:rFonts w:ascii="Aptos" w:hAnsi="Aptos" w:cs="Arial"/>
          <w:szCs w:val="22"/>
        </w:rPr>
      </w:pPr>
    </w:p>
    <w:p w14:paraId="21820876" w14:textId="5B82917E" w:rsidR="005B7B86" w:rsidRPr="009A6746" w:rsidRDefault="005B7B86" w:rsidP="00E66DBC">
      <w:pPr>
        <w:rPr>
          <w:rFonts w:ascii="Aptos" w:hAnsi="Aptos" w:cs="Arial"/>
          <w:szCs w:val="22"/>
        </w:rPr>
      </w:pPr>
      <w:r w:rsidRPr="009A6746">
        <w:rPr>
          <w:rFonts w:ascii="Aptos" w:hAnsi="Aptos" w:cs="Arial"/>
          <w:szCs w:val="22"/>
        </w:rPr>
        <w:t>Parcel Number</w:t>
      </w:r>
      <w:r w:rsidR="00AC3E51" w:rsidRPr="009A6746">
        <w:rPr>
          <w:rFonts w:ascii="Aptos" w:hAnsi="Aptos" w:cs="Arial"/>
          <w:szCs w:val="22"/>
        </w:rPr>
        <w:t>(</w:t>
      </w:r>
      <w:r w:rsidRPr="009A6746">
        <w:rPr>
          <w:rFonts w:ascii="Aptos" w:hAnsi="Aptos" w:cs="Arial"/>
          <w:szCs w:val="22"/>
        </w:rPr>
        <w:t>s</w:t>
      </w:r>
      <w:r w:rsidR="00AC3E51" w:rsidRPr="009A6746">
        <w:rPr>
          <w:rFonts w:ascii="Aptos" w:hAnsi="Aptos" w:cs="Arial"/>
          <w:szCs w:val="22"/>
        </w:rPr>
        <w:t>)</w:t>
      </w:r>
      <w:r w:rsidRPr="009A6746">
        <w:rPr>
          <w:rFonts w:ascii="Aptos" w:hAnsi="Aptos" w:cs="Arial"/>
          <w:szCs w:val="22"/>
        </w:rPr>
        <w:t>:</w:t>
      </w:r>
      <w:r w:rsidR="00AC1251" w:rsidRPr="009A6746">
        <w:rPr>
          <w:rFonts w:ascii="Aptos" w:hAnsi="Aptos" w:cs="Arial"/>
          <w:szCs w:val="22"/>
        </w:rPr>
        <w:tab/>
        <w:t>P49384</w:t>
      </w:r>
    </w:p>
    <w:p w14:paraId="412B270F" w14:textId="77777777" w:rsidR="005B7B86" w:rsidRPr="009A6746" w:rsidRDefault="005B7B86" w:rsidP="00E66DBC">
      <w:pPr>
        <w:rPr>
          <w:rFonts w:ascii="Aptos" w:hAnsi="Aptos" w:cs="Arial"/>
          <w:szCs w:val="22"/>
        </w:rPr>
      </w:pPr>
    </w:p>
    <w:p w14:paraId="072B23BF" w14:textId="20A7C2CB" w:rsidR="00FB183B" w:rsidRPr="009A6746" w:rsidRDefault="00FB183B" w:rsidP="00E66DBC">
      <w:pPr>
        <w:rPr>
          <w:rFonts w:ascii="Aptos" w:hAnsi="Aptos" w:cs="Arial"/>
          <w:szCs w:val="22"/>
        </w:rPr>
      </w:pPr>
      <w:r w:rsidRPr="009A6746">
        <w:rPr>
          <w:rFonts w:ascii="Aptos" w:hAnsi="Aptos" w:cs="Arial"/>
          <w:szCs w:val="22"/>
        </w:rPr>
        <w:t>Legal Description</w:t>
      </w:r>
      <w:r w:rsidR="00AC3E51" w:rsidRPr="009A6746">
        <w:rPr>
          <w:rFonts w:ascii="Aptos" w:hAnsi="Aptos" w:cs="Arial"/>
          <w:szCs w:val="22"/>
        </w:rPr>
        <w:t>(s)</w:t>
      </w:r>
      <w:r w:rsidRPr="009A6746">
        <w:rPr>
          <w:rFonts w:ascii="Aptos" w:hAnsi="Aptos" w:cs="Arial"/>
          <w:szCs w:val="22"/>
        </w:rPr>
        <w:t xml:space="preserve"> (short):</w:t>
      </w:r>
      <w:r w:rsidR="00AC1251" w:rsidRPr="009A6746">
        <w:rPr>
          <w:rFonts w:ascii="Aptos" w:hAnsi="Aptos" w:cs="Arial"/>
          <w:szCs w:val="22"/>
        </w:rPr>
        <w:t xml:space="preserve"> THAT PORTION OF THE SOUTH 300 FEET OF THE NORTH 615 FEET OF THE NORTHEAST 1/4 OF THE NORTHEAST 1/4 OF SECTION 18, TOWNSHIP 36 NORTH, RANGE 4 EAST W.M., LYING EASTERLY OF THE STATE HIGHWAY RIGHT-OF-WAY, EXCEPT ANY PORTION THEREOF LYING WITHIN THE BOUNDARIES OF THE SOUTH 700 FEET OF THE NORTHEAST 1/4 OF THE NORTHEAST 1/4.</w:t>
      </w:r>
    </w:p>
    <w:p w14:paraId="74C086B8" w14:textId="77777777" w:rsidR="00FB183B" w:rsidRPr="009A6746" w:rsidRDefault="00FB183B" w:rsidP="00E66DBC">
      <w:pPr>
        <w:rPr>
          <w:rFonts w:ascii="Aptos" w:hAnsi="Aptos" w:cs="Arial"/>
          <w:szCs w:val="22"/>
        </w:rPr>
      </w:pPr>
    </w:p>
    <w:p w14:paraId="5C14F16D" w14:textId="566011CB" w:rsidR="001D6A43" w:rsidRPr="009A6746" w:rsidRDefault="001D6A43" w:rsidP="00E66DBC">
      <w:pPr>
        <w:rPr>
          <w:rFonts w:ascii="Aptos" w:hAnsi="Aptos" w:cs="Arial"/>
          <w:szCs w:val="22"/>
        </w:rPr>
      </w:pPr>
      <w:r w:rsidRPr="009A6746">
        <w:rPr>
          <w:rFonts w:ascii="Aptos" w:hAnsi="Aptos" w:cs="Arial"/>
          <w:szCs w:val="22"/>
        </w:rPr>
        <w:t>Lot Size:</w:t>
      </w:r>
      <w:r w:rsidR="00AC1251" w:rsidRPr="009A6746">
        <w:rPr>
          <w:rFonts w:ascii="Aptos" w:hAnsi="Aptos" w:cs="Arial"/>
          <w:szCs w:val="22"/>
        </w:rPr>
        <w:t xml:space="preserve"> 2.59 acres</w:t>
      </w:r>
    </w:p>
    <w:p w14:paraId="5F17D7EE" w14:textId="77777777" w:rsidR="001D6A43" w:rsidRPr="009A6746" w:rsidRDefault="001D6A43" w:rsidP="00E66DBC">
      <w:pPr>
        <w:rPr>
          <w:rFonts w:ascii="Aptos" w:hAnsi="Aptos" w:cs="Arial"/>
          <w:szCs w:val="22"/>
        </w:rPr>
      </w:pPr>
    </w:p>
    <w:p w14:paraId="7F0B5F9F" w14:textId="76ED12E1" w:rsidR="004557F1" w:rsidRPr="009A6746" w:rsidRDefault="00683568" w:rsidP="00E66DBC">
      <w:pPr>
        <w:rPr>
          <w:rFonts w:ascii="Aptos" w:hAnsi="Aptos" w:cs="Arial"/>
          <w:szCs w:val="22"/>
        </w:rPr>
      </w:pPr>
      <w:r w:rsidRPr="009A6746">
        <w:rPr>
          <w:rFonts w:ascii="Aptos" w:hAnsi="Aptos" w:cs="Arial"/>
          <w:szCs w:val="22"/>
        </w:rPr>
        <w:t>Zoning</w:t>
      </w:r>
      <w:r w:rsidR="00AC1251" w:rsidRPr="009A6746">
        <w:rPr>
          <w:rFonts w:ascii="Aptos" w:hAnsi="Aptos" w:cs="Arial"/>
          <w:szCs w:val="22"/>
        </w:rPr>
        <w:t xml:space="preserve"> Classification/Comprehensive Plan</w:t>
      </w:r>
      <w:r w:rsidR="001D6A43" w:rsidRPr="009A6746">
        <w:rPr>
          <w:rFonts w:ascii="Aptos" w:hAnsi="Aptos" w:cs="Arial"/>
          <w:szCs w:val="22"/>
        </w:rPr>
        <w:t xml:space="preserve"> </w:t>
      </w:r>
      <w:r w:rsidR="00AC1251" w:rsidRPr="009A6746">
        <w:rPr>
          <w:rFonts w:ascii="Aptos" w:hAnsi="Aptos" w:cs="Arial"/>
          <w:szCs w:val="22"/>
        </w:rPr>
        <w:t>Designation</w:t>
      </w:r>
      <w:r w:rsidR="004557F1" w:rsidRPr="009A6746">
        <w:rPr>
          <w:rFonts w:ascii="Aptos" w:hAnsi="Aptos" w:cs="Arial"/>
          <w:szCs w:val="22"/>
        </w:rPr>
        <w:t>:</w:t>
      </w:r>
      <w:r w:rsidR="00AC1251" w:rsidRPr="009A6746">
        <w:rPr>
          <w:rFonts w:ascii="Aptos" w:hAnsi="Aptos" w:cs="Arial"/>
          <w:szCs w:val="22"/>
        </w:rPr>
        <w:t xml:space="preserve"> Rural Intermediate</w:t>
      </w:r>
    </w:p>
    <w:p w14:paraId="76FA7C32" w14:textId="77777777" w:rsidR="004557F1" w:rsidRPr="009A6746" w:rsidRDefault="004557F1" w:rsidP="00E66DBC">
      <w:pPr>
        <w:rPr>
          <w:rFonts w:ascii="Aptos" w:hAnsi="Aptos" w:cs="Arial"/>
          <w:szCs w:val="22"/>
        </w:rPr>
      </w:pPr>
    </w:p>
    <w:p w14:paraId="53788AC3" w14:textId="07A96653" w:rsidR="00841B6F" w:rsidRPr="009A6746" w:rsidRDefault="00841B6F" w:rsidP="00841B6F">
      <w:pPr>
        <w:rPr>
          <w:rFonts w:ascii="Aptos" w:hAnsi="Aptos" w:cs="Arial"/>
          <w:szCs w:val="22"/>
        </w:rPr>
      </w:pPr>
      <w:r w:rsidRPr="009A6746">
        <w:rPr>
          <w:rFonts w:ascii="Aptos" w:hAnsi="Aptos" w:cs="Arial"/>
          <w:szCs w:val="22"/>
        </w:rPr>
        <w:t>Water Supply:</w:t>
      </w:r>
      <w:r w:rsidR="00AC1251" w:rsidRPr="009A6746">
        <w:rPr>
          <w:rFonts w:ascii="Aptos" w:hAnsi="Aptos" w:cs="Arial"/>
          <w:szCs w:val="22"/>
        </w:rPr>
        <w:t xml:space="preserve"> Individual drilled well</w:t>
      </w:r>
    </w:p>
    <w:p w14:paraId="52704802" w14:textId="77777777" w:rsidR="00841B6F" w:rsidRPr="009A6746" w:rsidRDefault="00841B6F" w:rsidP="00841B6F">
      <w:pPr>
        <w:rPr>
          <w:rFonts w:ascii="Aptos" w:hAnsi="Aptos" w:cs="Arial"/>
          <w:szCs w:val="22"/>
        </w:rPr>
      </w:pPr>
    </w:p>
    <w:p w14:paraId="38876784" w14:textId="0589857B" w:rsidR="00841B6F" w:rsidRPr="009A6746" w:rsidRDefault="00841B6F" w:rsidP="00841B6F">
      <w:pPr>
        <w:rPr>
          <w:rFonts w:ascii="Aptos" w:hAnsi="Aptos" w:cs="Arial"/>
          <w:szCs w:val="22"/>
        </w:rPr>
      </w:pPr>
      <w:r w:rsidRPr="009A6746">
        <w:rPr>
          <w:rFonts w:ascii="Aptos" w:hAnsi="Aptos" w:cs="Arial"/>
          <w:szCs w:val="22"/>
        </w:rPr>
        <w:t>Sewage Disposal:</w:t>
      </w:r>
      <w:r w:rsidR="00AC1251" w:rsidRPr="009A6746">
        <w:rPr>
          <w:rFonts w:ascii="Aptos" w:hAnsi="Aptos" w:cs="Arial"/>
          <w:szCs w:val="22"/>
        </w:rPr>
        <w:t xml:space="preserve"> Samish Water District</w:t>
      </w:r>
    </w:p>
    <w:p w14:paraId="450A2486" w14:textId="77777777" w:rsidR="00841B6F" w:rsidRPr="009A6746" w:rsidRDefault="00841B6F" w:rsidP="00E66DBC">
      <w:pPr>
        <w:rPr>
          <w:rFonts w:ascii="Aptos" w:hAnsi="Aptos" w:cs="Arial"/>
          <w:szCs w:val="22"/>
        </w:rPr>
      </w:pPr>
    </w:p>
    <w:p w14:paraId="55E486B7" w14:textId="57847387" w:rsidR="00841B6F" w:rsidRPr="009A6746" w:rsidRDefault="00841B6F" w:rsidP="00E66DBC">
      <w:pPr>
        <w:rPr>
          <w:rFonts w:ascii="Aptos" w:hAnsi="Aptos" w:cs="Arial"/>
          <w:szCs w:val="22"/>
        </w:rPr>
      </w:pPr>
      <w:r w:rsidRPr="009A6746">
        <w:rPr>
          <w:rFonts w:ascii="Aptos" w:hAnsi="Aptos" w:cs="Arial"/>
          <w:szCs w:val="22"/>
        </w:rPr>
        <w:t xml:space="preserve">Fire </w:t>
      </w:r>
      <w:r w:rsidR="00AC3E51" w:rsidRPr="009A6746">
        <w:rPr>
          <w:rFonts w:ascii="Aptos" w:hAnsi="Aptos" w:cs="Arial"/>
          <w:szCs w:val="22"/>
        </w:rPr>
        <w:t>Protection</w:t>
      </w:r>
      <w:r w:rsidRPr="009A6746">
        <w:rPr>
          <w:rFonts w:ascii="Aptos" w:hAnsi="Aptos" w:cs="Arial"/>
          <w:szCs w:val="22"/>
        </w:rPr>
        <w:t>:</w:t>
      </w:r>
      <w:r w:rsidR="00AC1251" w:rsidRPr="009A6746">
        <w:rPr>
          <w:rFonts w:ascii="Aptos" w:hAnsi="Aptos" w:cs="Arial"/>
          <w:szCs w:val="22"/>
        </w:rPr>
        <w:t xml:space="preserve"> </w:t>
      </w:r>
      <w:r w:rsidR="005155FD" w:rsidRPr="009A6746">
        <w:rPr>
          <w:rFonts w:ascii="Aptos" w:hAnsi="Aptos" w:cs="Arial"/>
          <w:szCs w:val="22"/>
        </w:rPr>
        <w:t>Fire District #14</w:t>
      </w:r>
    </w:p>
    <w:p w14:paraId="747DFE35" w14:textId="77777777" w:rsidR="00841B6F" w:rsidRPr="009A6746" w:rsidRDefault="00841B6F" w:rsidP="00E66DBC">
      <w:pPr>
        <w:rPr>
          <w:rFonts w:ascii="Aptos" w:hAnsi="Aptos" w:cs="Arial"/>
          <w:szCs w:val="22"/>
        </w:rPr>
      </w:pPr>
    </w:p>
    <w:p w14:paraId="7FE6368F" w14:textId="6E8411F5" w:rsidR="00841B6F" w:rsidRPr="009A6746" w:rsidRDefault="00841B6F" w:rsidP="00E66DBC">
      <w:pPr>
        <w:rPr>
          <w:rFonts w:ascii="Aptos" w:hAnsi="Aptos" w:cs="Arial"/>
          <w:szCs w:val="22"/>
        </w:rPr>
      </w:pPr>
      <w:r w:rsidRPr="009A6746">
        <w:rPr>
          <w:rFonts w:ascii="Aptos" w:hAnsi="Aptos" w:cs="Arial"/>
          <w:szCs w:val="22"/>
        </w:rPr>
        <w:t>Law Enforcement Jurisdiction:</w:t>
      </w:r>
      <w:r w:rsidR="005155FD" w:rsidRPr="009A6746">
        <w:rPr>
          <w:rFonts w:ascii="Aptos" w:hAnsi="Aptos" w:cs="Arial"/>
          <w:szCs w:val="22"/>
        </w:rPr>
        <w:t xml:space="preserve"> Skagit County Sheriff </w:t>
      </w:r>
    </w:p>
    <w:p w14:paraId="7FAF0C22" w14:textId="77777777" w:rsidR="00841B6F" w:rsidRPr="009A6746" w:rsidRDefault="00841B6F" w:rsidP="00E66DBC">
      <w:pPr>
        <w:rPr>
          <w:rFonts w:ascii="Aptos" w:hAnsi="Aptos" w:cs="Arial"/>
          <w:szCs w:val="22"/>
        </w:rPr>
      </w:pPr>
    </w:p>
    <w:p w14:paraId="16B90926" w14:textId="772D31A9" w:rsidR="00AC3E51" w:rsidRPr="009A6746" w:rsidRDefault="00AC3E51" w:rsidP="00E66DBC">
      <w:pPr>
        <w:rPr>
          <w:rFonts w:ascii="Aptos" w:hAnsi="Aptos" w:cs="Arial"/>
          <w:szCs w:val="22"/>
        </w:rPr>
      </w:pPr>
      <w:r w:rsidRPr="009A6746">
        <w:rPr>
          <w:rFonts w:ascii="Aptos" w:hAnsi="Aptos" w:cs="Arial"/>
          <w:szCs w:val="22"/>
        </w:rPr>
        <w:t>Topography:</w:t>
      </w:r>
      <w:r w:rsidR="005155FD" w:rsidRPr="009A6746">
        <w:rPr>
          <w:rFonts w:ascii="Aptos" w:hAnsi="Aptos" w:cs="Arial"/>
          <w:szCs w:val="22"/>
        </w:rPr>
        <w:t xml:space="preserve"> </w:t>
      </w:r>
      <w:r w:rsidR="005A26A8">
        <w:rPr>
          <w:rFonts w:ascii="Aptos" w:hAnsi="Aptos" w:cs="Arial"/>
          <w:szCs w:val="22"/>
        </w:rPr>
        <w:t>F</w:t>
      </w:r>
      <w:r w:rsidR="005155FD" w:rsidRPr="009A6746">
        <w:rPr>
          <w:rFonts w:ascii="Aptos" w:hAnsi="Aptos" w:cs="Arial"/>
          <w:szCs w:val="22"/>
        </w:rPr>
        <w:t>lat</w:t>
      </w:r>
    </w:p>
    <w:p w14:paraId="1919629F" w14:textId="77777777" w:rsidR="00AC3E51" w:rsidRPr="009A6746" w:rsidRDefault="00AC3E51" w:rsidP="00E66DBC">
      <w:pPr>
        <w:rPr>
          <w:rFonts w:ascii="Aptos" w:hAnsi="Aptos" w:cs="Arial"/>
          <w:szCs w:val="22"/>
        </w:rPr>
      </w:pPr>
    </w:p>
    <w:p w14:paraId="0427C540" w14:textId="237F2BCD" w:rsidR="00AC3E51" w:rsidRPr="009A6746" w:rsidRDefault="00AC3E51" w:rsidP="00E66DBC">
      <w:pPr>
        <w:rPr>
          <w:rFonts w:ascii="Aptos" w:hAnsi="Aptos" w:cs="Arial"/>
          <w:szCs w:val="22"/>
        </w:rPr>
      </w:pPr>
      <w:r w:rsidRPr="009A6746">
        <w:rPr>
          <w:rFonts w:ascii="Aptos" w:hAnsi="Aptos" w:cs="Arial"/>
          <w:szCs w:val="22"/>
        </w:rPr>
        <w:t>Adjacent Land Uses:</w:t>
      </w:r>
      <w:r w:rsidR="005155FD" w:rsidRPr="009A6746">
        <w:rPr>
          <w:rFonts w:ascii="Aptos" w:hAnsi="Aptos" w:cs="Arial"/>
          <w:szCs w:val="22"/>
        </w:rPr>
        <w:t xml:space="preserve"> Single family residential</w:t>
      </w:r>
    </w:p>
    <w:p w14:paraId="4777C115" w14:textId="77777777" w:rsidR="00AC3E51" w:rsidRPr="009A6746" w:rsidRDefault="00AC3E51" w:rsidP="00E66DBC">
      <w:pPr>
        <w:rPr>
          <w:rFonts w:ascii="Aptos" w:hAnsi="Aptos" w:cs="Arial"/>
          <w:szCs w:val="22"/>
        </w:rPr>
      </w:pPr>
    </w:p>
    <w:p w14:paraId="0A7CA826" w14:textId="0AC5A071" w:rsidR="00F5789A" w:rsidRPr="009A6746" w:rsidRDefault="00F5789A" w:rsidP="000B04C8">
      <w:pPr>
        <w:spacing w:after="120"/>
        <w:rPr>
          <w:rFonts w:ascii="Aptos" w:hAnsi="Aptos" w:cs="Arial"/>
          <w:szCs w:val="22"/>
        </w:rPr>
      </w:pPr>
      <w:r w:rsidRPr="009A6746">
        <w:rPr>
          <w:rFonts w:ascii="Aptos" w:hAnsi="Aptos" w:cs="Arial"/>
          <w:szCs w:val="22"/>
        </w:rPr>
        <w:lastRenderedPageBreak/>
        <w:t>SEPA Review/Determination:</w:t>
      </w:r>
      <w:r w:rsidR="005155FD" w:rsidRPr="009A6746">
        <w:rPr>
          <w:rFonts w:ascii="Aptos" w:hAnsi="Aptos" w:cs="Arial"/>
          <w:szCs w:val="22"/>
        </w:rPr>
        <w:t xml:space="preserve"> The variance application has been determined to be exempt from the requirements of SEPA under WAC 197-11-800(6)(e).</w:t>
      </w:r>
    </w:p>
    <w:p w14:paraId="76137F80" w14:textId="58104C81" w:rsidR="00F5789A" w:rsidRPr="009A6746" w:rsidRDefault="00F5789A" w:rsidP="00E66DBC">
      <w:pPr>
        <w:rPr>
          <w:rFonts w:ascii="Aptos" w:hAnsi="Aptos" w:cs="Arial"/>
          <w:szCs w:val="22"/>
        </w:rPr>
      </w:pPr>
      <w:r w:rsidRPr="009A6746">
        <w:rPr>
          <w:rFonts w:ascii="Aptos" w:hAnsi="Aptos" w:cs="Arial"/>
          <w:szCs w:val="22"/>
        </w:rPr>
        <w:t>Notice Information:</w:t>
      </w:r>
      <w:r w:rsidR="00ED6C55" w:rsidRPr="009A6746">
        <w:rPr>
          <w:rFonts w:ascii="Aptos" w:hAnsi="Aptos" w:cs="Arial"/>
          <w:szCs w:val="22"/>
        </w:rPr>
        <w:tab/>
        <w:t>Application Submitted:</w:t>
      </w:r>
      <w:r w:rsidR="00F03FA8" w:rsidRPr="009A6746">
        <w:rPr>
          <w:rFonts w:ascii="Aptos" w:hAnsi="Aptos" w:cs="Arial"/>
          <w:szCs w:val="22"/>
        </w:rPr>
        <w:t xml:space="preserve"> May 12, 2026</w:t>
      </w:r>
    </w:p>
    <w:p w14:paraId="4F2DA720" w14:textId="77777777" w:rsidR="00E3369D" w:rsidRPr="009A6746" w:rsidRDefault="00E3369D" w:rsidP="00E66DBC">
      <w:pPr>
        <w:rPr>
          <w:rFonts w:ascii="Aptos" w:hAnsi="Aptos" w:cs="Arial"/>
          <w:szCs w:val="22"/>
        </w:rPr>
      </w:pPr>
    </w:p>
    <w:p w14:paraId="4CA22723" w14:textId="0453CE4E" w:rsidR="00ED6C55" w:rsidRPr="009A6746" w:rsidRDefault="00ED6C55" w:rsidP="00E66DBC">
      <w:pPr>
        <w:rPr>
          <w:rFonts w:ascii="Aptos" w:hAnsi="Aptos" w:cs="Arial"/>
          <w:szCs w:val="22"/>
        </w:rPr>
      </w:pPr>
      <w:r w:rsidRPr="009A6746">
        <w:rPr>
          <w:rFonts w:ascii="Aptos" w:hAnsi="Aptos" w:cs="Arial"/>
          <w:szCs w:val="22"/>
        </w:rPr>
        <w:tab/>
      </w:r>
      <w:r w:rsidRPr="009A6746">
        <w:rPr>
          <w:rFonts w:ascii="Aptos" w:hAnsi="Aptos" w:cs="Arial"/>
          <w:szCs w:val="22"/>
        </w:rPr>
        <w:tab/>
      </w:r>
      <w:r w:rsidRPr="009A6746">
        <w:rPr>
          <w:rFonts w:ascii="Aptos" w:hAnsi="Aptos" w:cs="Arial"/>
          <w:szCs w:val="22"/>
        </w:rPr>
        <w:tab/>
        <w:t>Notice of Completeness:</w:t>
      </w:r>
      <w:r w:rsidR="00F03FA8" w:rsidRPr="009A6746">
        <w:rPr>
          <w:rFonts w:ascii="Aptos" w:hAnsi="Aptos" w:cs="Arial"/>
          <w:szCs w:val="22"/>
        </w:rPr>
        <w:t xml:space="preserve"> May 21, 2026</w:t>
      </w:r>
    </w:p>
    <w:p w14:paraId="5AC65521" w14:textId="77777777" w:rsidR="00E3369D" w:rsidRPr="009A6746" w:rsidRDefault="00E3369D" w:rsidP="00E66DBC">
      <w:pPr>
        <w:rPr>
          <w:rFonts w:ascii="Aptos" w:hAnsi="Aptos" w:cs="Arial"/>
          <w:szCs w:val="22"/>
        </w:rPr>
      </w:pPr>
    </w:p>
    <w:p w14:paraId="20070D8D" w14:textId="1E1E26DB" w:rsidR="00ED6C55" w:rsidRPr="009A6746" w:rsidRDefault="00ED6C55" w:rsidP="00E66DBC">
      <w:pPr>
        <w:rPr>
          <w:rFonts w:ascii="Aptos" w:hAnsi="Aptos" w:cs="Arial"/>
          <w:szCs w:val="22"/>
        </w:rPr>
      </w:pPr>
      <w:r w:rsidRPr="009A6746">
        <w:rPr>
          <w:rFonts w:ascii="Aptos" w:hAnsi="Aptos" w:cs="Arial"/>
          <w:szCs w:val="22"/>
        </w:rPr>
        <w:tab/>
      </w:r>
      <w:r w:rsidRPr="009A6746">
        <w:rPr>
          <w:rFonts w:ascii="Aptos" w:hAnsi="Aptos" w:cs="Arial"/>
          <w:szCs w:val="22"/>
        </w:rPr>
        <w:tab/>
      </w:r>
      <w:r w:rsidRPr="009A6746">
        <w:rPr>
          <w:rFonts w:ascii="Aptos" w:hAnsi="Aptos" w:cs="Arial"/>
          <w:szCs w:val="22"/>
        </w:rPr>
        <w:tab/>
        <w:t>Notice of Application</w:t>
      </w:r>
      <w:r w:rsidR="00FA607E" w:rsidRPr="009A6746">
        <w:rPr>
          <w:rFonts w:ascii="Aptos" w:hAnsi="Aptos" w:cs="Arial"/>
          <w:szCs w:val="22"/>
        </w:rPr>
        <w:t>:</w:t>
      </w:r>
    </w:p>
    <w:p w14:paraId="002458B5" w14:textId="05C572F5" w:rsidR="00E3369D" w:rsidRPr="009A6746" w:rsidRDefault="00E3369D" w:rsidP="00E66DBC">
      <w:pPr>
        <w:rPr>
          <w:rFonts w:ascii="Aptos" w:hAnsi="Aptos" w:cs="Arial"/>
          <w:szCs w:val="22"/>
        </w:rPr>
      </w:pPr>
      <w:r w:rsidRPr="009A6746">
        <w:rPr>
          <w:rFonts w:ascii="Aptos" w:hAnsi="Aptos" w:cs="Arial"/>
          <w:szCs w:val="22"/>
        </w:rPr>
        <w:tab/>
      </w:r>
      <w:r w:rsidRPr="009A6746">
        <w:rPr>
          <w:rFonts w:ascii="Aptos" w:hAnsi="Aptos" w:cs="Arial"/>
          <w:szCs w:val="22"/>
        </w:rPr>
        <w:tab/>
      </w:r>
      <w:r w:rsidRPr="009A6746">
        <w:rPr>
          <w:rFonts w:ascii="Aptos" w:hAnsi="Aptos" w:cs="Arial"/>
          <w:szCs w:val="22"/>
        </w:rPr>
        <w:tab/>
      </w:r>
      <w:r w:rsidRPr="009A6746">
        <w:rPr>
          <w:rFonts w:ascii="Aptos" w:hAnsi="Aptos" w:cs="Arial"/>
          <w:szCs w:val="22"/>
        </w:rPr>
        <w:tab/>
        <w:t>Posting</w:t>
      </w:r>
      <w:r w:rsidR="00F03FA8" w:rsidRPr="009A6746">
        <w:rPr>
          <w:rFonts w:ascii="Aptos" w:hAnsi="Aptos" w:cs="Arial"/>
          <w:szCs w:val="22"/>
        </w:rPr>
        <w:t>: June 3, 2026</w:t>
      </w:r>
    </w:p>
    <w:p w14:paraId="510E4E9A" w14:textId="02D7DADA" w:rsidR="00E3369D" w:rsidRPr="009A6746" w:rsidRDefault="00E3369D" w:rsidP="00E66DBC">
      <w:pPr>
        <w:rPr>
          <w:rFonts w:ascii="Aptos" w:hAnsi="Aptos" w:cs="Arial"/>
          <w:szCs w:val="22"/>
        </w:rPr>
      </w:pPr>
      <w:r w:rsidRPr="009A6746">
        <w:rPr>
          <w:rFonts w:ascii="Aptos" w:hAnsi="Aptos" w:cs="Arial"/>
          <w:szCs w:val="22"/>
        </w:rPr>
        <w:tab/>
      </w:r>
      <w:r w:rsidRPr="009A6746">
        <w:rPr>
          <w:rFonts w:ascii="Aptos" w:hAnsi="Aptos" w:cs="Arial"/>
          <w:szCs w:val="22"/>
        </w:rPr>
        <w:tab/>
      </w:r>
      <w:r w:rsidRPr="009A6746">
        <w:rPr>
          <w:rFonts w:ascii="Aptos" w:hAnsi="Aptos" w:cs="Arial"/>
          <w:szCs w:val="22"/>
        </w:rPr>
        <w:tab/>
      </w:r>
      <w:r w:rsidRPr="009A6746">
        <w:rPr>
          <w:rFonts w:ascii="Aptos" w:hAnsi="Aptos" w:cs="Arial"/>
          <w:szCs w:val="22"/>
        </w:rPr>
        <w:tab/>
        <w:t>Publication</w:t>
      </w:r>
      <w:r w:rsidR="00F03FA8" w:rsidRPr="009A6746">
        <w:rPr>
          <w:rFonts w:ascii="Aptos" w:hAnsi="Aptos" w:cs="Arial"/>
          <w:szCs w:val="22"/>
        </w:rPr>
        <w:t>: June 4, 2026</w:t>
      </w:r>
    </w:p>
    <w:p w14:paraId="7780CB84" w14:textId="77777777" w:rsidR="00E3369D" w:rsidRPr="009A6746" w:rsidRDefault="00E3369D" w:rsidP="00E66DBC">
      <w:pPr>
        <w:rPr>
          <w:rFonts w:ascii="Aptos" w:hAnsi="Aptos" w:cs="Arial"/>
          <w:szCs w:val="22"/>
        </w:rPr>
      </w:pPr>
    </w:p>
    <w:p w14:paraId="577DD9A6" w14:textId="2DF3995D" w:rsidR="00ED6C55" w:rsidRPr="009A6746" w:rsidRDefault="00ED6C55" w:rsidP="00E66DBC">
      <w:pPr>
        <w:rPr>
          <w:rFonts w:ascii="Aptos" w:hAnsi="Aptos" w:cs="Arial"/>
          <w:szCs w:val="22"/>
        </w:rPr>
      </w:pPr>
      <w:r w:rsidRPr="009A6746">
        <w:rPr>
          <w:rFonts w:ascii="Aptos" w:hAnsi="Aptos" w:cs="Arial"/>
          <w:szCs w:val="22"/>
        </w:rPr>
        <w:tab/>
      </w:r>
      <w:r w:rsidRPr="009A6746">
        <w:rPr>
          <w:rFonts w:ascii="Aptos" w:hAnsi="Aptos" w:cs="Arial"/>
          <w:szCs w:val="22"/>
        </w:rPr>
        <w:tab/>
      </w:r>
      <w:r w:rsidRPr="009A6746">
        <w:rPr>
          <w:rFonts w:ascii="Aptos" w:hAnsi="Aptos" w:cs="Arial"/>
          <w:szCs w:val="22"/>
        </w:rPr>
        <w:tab/>
        <w:t>Comment Period Ends</w:t>
      </w:r>
      <w:r w:rsidR="00FA607E" w:rsidRPr="009A6746">
        <w:rPr>
          <w:rFonts w:ascii="Aptos" w:hAnsi="Aptos" w:cs="Arial"/>
          <w:szCs w:val="22"/>
        </w:rPr>
        <w:t>:</w:t>
      </w:r>
      <w:r w:rsidR="00F03FA8" w:rsidRPr="009A6746">
        <w:rPr>
          <w:rFonts w:ascii="Aptos" w:hAnsi="Aptos" w:cs="Arial"/>
          <w:szCs w:val="22"/>
        </w:rPr>
        <w:t xml:space="preserve"> June 19, 2026</w:t>
      </w:r>
    </w:p>
    <w:p w14:paraId="3EF90D85" w14:textId="7B38AC62" w:rsidR="00782605" w:rsidRDefault="00782605" w:rsidP="00E66DBC">
      <w:pPr>
        <w:rPr>
          <w:rFonts w:ascii="Aptos" w:hAnsi="Aptos" w:cs="Arial"/>
          <w:szCs w:val="22"/>
        </w:rPr>
      </w:pPr>
    </w:p>
    <w:p w14:paraId="24294205" w14:textId="52E46A2F" w:rsidR="00782605" w:rsidRPr="009A6746" w:rsidRDefault="00782605" w:rsidP="00E66DBC">
      <w:pPr>
        <w:rPr>
          <w:rFonts w:ascii="Aptos" w:hAnsi="Aptos" w:cs="Arial"/>
          <w:szCs w:val="22"/>
        </w:rPr>
      </w:pPr>
      <w:r>
        <w:rPr>
          <w:rFonts w:ascii="Aptos" w:hAnsi="Aptos" w:cs="Arial"/>
          <w:szCs w:val="22"/>
        </w:rPr>
        <w:tab/>
      </w:r>
      <w:r>
        <w:rPr>
          <w:rFonts w:ascii="Aptos" w:hAnsi="Aptos" w:cs="Arial"/>
          <w:szCs w:val="22"/>
        </w:rPr>
        <w:tab/>
      </w:r>
      <w:r>
        <w:rPr>
          <w:rFonts w:ascii="Aptos" w:hAnsi="Aptos" w:cs="Arial"/>
          <w:szCs w:val="22"/>
        </w:rPr>
        <w:tab/>
        <w:t>Notice of Public Hearing: Publication September 3, 2026</w:t>
      </w:r>
    </w:p>
    <w:p w14:paraId="6C4630B8" w14:textId="0708DAEC" w:rsidR="00E3369D" w:rsidRPr="009A6746" w:rsidRDefault="00E3369D">
      <w:pPr>
        <w:spacing w:after="200" w:line="276" w:lineRule="auto"/>
        <w:rPr>
          <w:rFonts w:ascii="Aptos" w:hAnsi="Aptos" w:cs="Arial"/>
          <w:szCs w:val="22"/>
        </w:rPr>
      </w:pPr>
      <w:r w:rsidRPr="009A6746">
        <w:rPr>
          <w:rFonts w:ascii="Aptos" w:hAnsi="Aptos" w:cs="Arial"/>
          <w:szCs w:val="22"/>
        </w:rPr>
        <w:br w:type="page"/>
      </w:r>
    </w:p>
    <w:p w14:paraId="2A74FC06" w14:textId="6D4208C7" w:rsidR="00683568" w:rsidRPr="009A6746" w:rsidRDefault="00683568" w:rsidP="00E66DBC">
      <w:pPr>
        <w:rPr>
          <w:rFonts w:ascii="Aptos" w:hAnsi="Aptos" w:cs="Arial"/>
          <w:szCs w:val="22"/>
        </w:rPr>
      </w:pPr>
    </w:p>
    <w:p w14:paraId="5D111F84" w14:textId="4263348B" w:rsidR="009576F4" w:rsidRPr="009A6746" w:rsidRDefault="00C53917" w:rsidP="00C53917">
      <w:pPr>
        <w:jc w:val="center"/>
        <w:rPr>
          <w:rFonts w:ascii="Aptos" w:hAnsi="Aptos" w:cs="Arial"/>
          <w:b/>
          <w:bCs/>
          <w:szCs w:val="22"/>
          <w:u w:val="single"/>
        </w:rPr>
      </w:pPr>
      <w:r w:rsidRPr="009A6746">
        <w:rPr>
          <w:rFonts w:ascii="Aptos" w:hAnsi="Aptos" w:cs="Arial"/>
          <w:b/>
          <w:bCs/>
          <w:szCs w:val="22"/>
          <w:u w:val="single"/>
        </w:rPr>
        <w:t>TABLE OF CONTENTS</w:t>
      </w:r>
    </w:p>
    <w:p w14:paraId="2B021CF9" w14:textId="77777777" w:rsidR="00FB183B" w:rsidRPr="009A6746" w:rsidRDefault="00FB183B" w:rsidP="00B5055C">
      <w:pPr>
        <w:spacing w:after="200" w:line="276" w:lineRule="auto"/>
        <w:jc w:val="center"/>
        <w:rPr>
          <w:rFonts w:ascii="Aptos" w:hAnsi="Aptos" w:cs="Arial"/>
          <w:szCs w:val="22"/>
        </w:rPr>
      </w:pPr>
      <w:bookmarkStart w:id="1" w:name="_Hlk145341682"/>
    </w:p>
    <w:sdt>
      <w:sdtPr>
        <w:rPr>
          <w:rFonts w:ascii="Aptos" w:hAnsi="Aptos" w:cs="Times New Roman"/>
          <w:b w:val="0"/>
          <w:bCs w:val="0"/>
          <w:sz w:val="22"/>
          <w:szCs w:val="22"/>
          <w:u w:val="none"/>
          <w:lang w:bidi="ar-SA"/>
        </w:rPr>
        <w:id w:val="297496163"/>
        <w:docPartObj>
          <w:docPartGallery w:val="Table of Contents"/>
          <w:docPartUnique/>
        </w:docPartObj>
      </w:sdtPr>
      <w:sdtEndPr>
        <w:rPr>
          <w:noProof/>
        </w:rPr>
      </w:sdtEndPr>
      <w:sdtContent>
        <w:p w14:paraId="6ABF3D3C" w14:textId="37611B97" w:rsidR="003C5F94" w:rsidRPr="009A6746" w:rsidRDefault="003C5F94" w:rsidP="003C5F94">
          <w:pPr>
            <w:pStyle w:val="TOCHeading"/>
            <w:rPr>
              <w:rFonts w:ascii="Aptos" w:hAnsi="Aptos"/>
              <w:sz w:val="22"/>
              <w:szCs w:val="22"/>
            </w:rPr>
          </w:pPr>
          <w:r w:rsidRPr="009A6746">
            <w:rPr>
              <w:rFonts w:ascii="Aptos" w:hAnsi="Aptos"/>
              <w:sz w:val="22"/>
              <w:szCs w:val="22"/>
            </w:rPr>
            <w:t>Contents</w:t>
          </w:r>
        </w:p>
        <w:p w14:paraId="6004FE8A" w14:textId="7DF1EDE9" w:rsidR="00F57AF9" w:rsidRDefault="003C5F94">
          <w:pPr>
            <w:pStyle w:val="TOC1"/>
            <w:tabs>
              <w:tab w:val="right" w:leader="dot" w:pos="9350"/>
            </w:tabs>
            <w:rPr>
              <w:rFonts w:eastAsiaTheme="minorEastAsia" w:cstheme="minorBidi"/>
              <w:noProof/>
              <w:kern w:val="2"/>
              <w:sz w:val="24"/>
              <w:szCs w:val="24"/>
              <w14:ligatures w14:val="standardContextual"/>
            </w:rPr>
          </w:pPr>
          <w:r w:rsidRPr="009A6746">
            <w:rPr>
              <w:rFonts w:ascii="Aptos" w:hAnsi="Aptos"/>
              <w:szCs w:val="22"/>
            </w:rPr>
            <w:fldChar w:fldCharType="begin"/>
          </w:r>
          <w:r w:rsidRPr="009A6746">
            <w:rPr>
              <w:rFonts w:ascii="Aptos" w:hAnsi="Aptos"/>
              <w:szCs w:val="22"/>
            </w:rPr>
            <w:instrText xml:space="preserve"> TOC \o "1-3" \h \z \u </w:instrText>
          </w:r>
          <w:r w:rsidRPr="009A6746">
            <w:rPr>
              <w:rFonts w:ascii="Aptos" w:hAnsi="Aptos"/>
              <w:szCs w:val="22"/>
            </w:rPr>
            <w:fldChar w:fldCharType="separate"/>
          </w:r>
          <w:hyperlink w:anchor="_Toc236811964" w:history="1">
            <w:r w:rsidR="00F57AF9" w:rsidRPr="00680124">
              <w:rPr>
                <w:rStyle w:val="Hyperlink"/>
                <w:rFonts w:ascii="Aptos" w:hAnsi="Aptos"/>
                <w:noProof/>
              </w:rPr>
              <w:t>ACRONYMS</w:t>
            </w:r>
            <w:r w:rsidR="00F57AF9">
              <w:rPr>
                <w:noProof/>
                <w:webHidden/>
              </w:rPr>
              <w:tab/>
            </w:r>
            <w:r w:rsidR="00F57AF9">
              <w:rPr>
                <w:noProof/>
                <w:webHidden/>
              </w:rPr>
              <w:fldChar w:fldCharType="begin"/>
            </w:r>
            <w:r w:rsidR="00F57AF9">
              <w:rPr>
                <w:noProof/>
                <w:webHidden/>
              </w:rPr>
              <w:instrText xml:space="preserve"> PAGEREF _Toc236811964 \h </w:instrText>
            </w:r>
            <w:r w:rsidR="00F57AF9">
              <w:rPr>
                <w:noProof/>
                <w:webHidden/>
              </w:rPr>
            </w:r>
            <w:r w:rsidR="00F57AF9">
              <w:rPr>
                <w:noProof/>
                <w:webHidden/>
              </w:rPr>
              <w:fldChar w:fldCharType="separate"/>
            </w:r>
            <w:r w:rsidR="00960BFF">
              <w:rPr>
                <w:noProof/>
                <w:webHidden/>
              </w:rPr>
              <w:t>4</w:t>
            </w:r>
            <w:r w:rsidR="00F57AF9">
              <w:rPr>
                <w:noProof/>
                <w:webHidden/>
              </w:rPr>
              <w:fldChar w:fldCharType="end"/>
            </w:r>
          </w:hyperlink>
        </w:p>
        <w:p w14:paraId="3AA5EC2B" w14:textId="6757CEF1" w:rsidR="00F57AF9" w:rsidRDefault="00F57AF9">
          <w:pPr>
            <w:pStyle w:val="TOC1"/>
            <w:tabs>
              <w:tab w:val="right" w:leader="dot" w:pos="9350"/>
            </w:tabs>
            <w:rPr>
              <w:rFonts w:eastAsiaTheme="minorEastAsia" w:cstheme="minorBidi"/>
              <w:noProof/>
              <w:kern w:val="2"/>
              <w:sz w:val="24"/>
              <w:szCs w:val="24"/>
              <w14:ligatures w14:val="standardContextual"/>
            </w:rPr>
          </w:pPr>
          <w:hyperlink w:anchor="_Toc236811965" w:history="1">
            <w:r w:rsidRPr="00680124">
              <w:rPr>
                <w:rStyle w:val="Hyperlink"/>
                <w:rFonts w:ascii="Aptos" w:hAnsi="Aptos"/>
                <w:noProof/>
              </w:rPr>
              <w:t>EXHIBITS</w:t>
            </w:r>
            <w:r>
              <w:rPr>
                <w:noProof/>
                <w:webHidden/>
              </w:rPr>
              <w:tab/>
            </w:r>
            <w:r>
              <w:rPr>
                <w:noProof/>
                <w:webHidden/>
              </w:rPr>
              <w:fldChar w:fldCharType="begin"/>
            </w:r>
            <w:r>
              <w:rPr>
                <w:noProof/>
                <w:webHidden/>
              </w:rPr>
              <w:instrText xml:space="preserve"> PAGEREF _Toc236811965 \h </w:instrText>
            </w:r>
            <w:r>
              <w:rPr>
                <w:noProof/>
                <w:webHidden/>
              </w:rPr>
            </w:r>
            <w:r>
              <w:rPr>
                <w:noProof/>
                <w:webHidden/>
              </w:rPr>
              <w:fldChar w:fldCharType="separate"/>
            </w:r>
            <w:r w:rsidR="00960BFF">
              <w:rPr>
                <w:noProof/>
                <w:webHidden/>
              </w:rPr>
              <w:t>5</w:t>
            </w:r>
            <w:r>
              <w:rPr>
                <w:noProof/>
                <w:webHidden/>
              </w:rPr>
              <w:fldChar w:fldCharType="end"/>
            </w:r>
          </w:hyperlink>
        </w:p>
        <w:p w14:paraId="0A620704" w14:textId="6EAC6C6A" w:rsidR="00F57AF9" w:rsidRDefault="00F57AF9">
          <w:pPr>
            <w:pStyle w:val="TOC1"/>
            <w:tabs>
              <w:tab w:val="right" w:leader="dot" w:pos="9350"/>
            </w:tabs>
            <w:rPr>
              <w:rFonts w:eastAsiaTheme="minorEastAsia" w:cstheme="minorBidi"/>
              <w:noProof/>
              <w:kern w:val="2"/>
              <w:sz w:val="24"/>
              <w:szCs w:val="24"/>
              <w14:ligatures w14:val="standardContextual"/>
            </w:rPr>
          </w:pPr>
          <w:hyperlink w:anchor="_Toc236811966" w:history="1">
            <w:r w:rsidRPr="00680124">
              <w:rPr>
                <w:rStyle w:val="Hyperlink"/>
                <w:rFonts w:ascii="Aptos" w:hAnsi="Aptos"/>
                <w:noProof/>
              </w:rPr>
              <w:t>CODE REFERENCES</w:t>
            </w:r>
            <w:r>
              <w:rPr>
                <w:noProof/>
                <w:webHidden/>
              </w:rPr>
              <w:tab/>
            </w:r>
            <w:r>
              <w:rPr>
                <w:noProof/>
                <w:webHidden/>
              </w:rPr>
              <w:fldChar w:fldCharType="begin"/>
            </w:r>
            <w:r>
              <w:rPr>
                <w:noProof/>
                <w:webHidden/>
              </w:rPr>
              <w:instrText xml:space="preserve"> PAGEREF _Toc236811966 \h </w:instrText>
            </w:r>
            <w:r>
              <w:rPr>
                <w:noProof/>
                <w:webHidden/>
              </w:rPr>
            </w:r>
            <w:r>
              <w:rPr>
                <w:noProof/>
                <w:webHidden/>
              </w:rPr>
              <w:fldChar w:fldCharType="separate"/>
            </w:r>
            <w:r w:rsidR="00960BFF">
              <w:rPr>
                <w:noProof/>
                <w:webHidden/>
              </w:rPr>
              <w:t>6</w:t>
            </w:r>
            <w:r>
              <w:rPr>
                <w:noProof/>
                <w:webHidden/>
              </w:rPr>
              <w:fldChar w:fldCharType="end"/>
            </w:r>
          </w:hyperlink>
        </w:p>
        <w:p w14:paraId="6DB3CC50" w14:textId="7F6F4A8E" w:rsidR="00F57AF9" w:rsidRDefault="00F57AF9">
          <w:pPr>
            <w:pStyle w:val="TOC1"/>
            <w:tabs>
              <w:tab w:val="right" w:leader="dot" w:pos="9350"/>
            </w:tabs>
            <w:rPr>
              <w:rFonts w:eastAsiaTheme="minorEastAsia" w:cstheme="minorBidi"/>
              <w:noProof/>
              <w:kern w:val="2"/>
              <w:sz w:val="24"/>
              <w:szCs w:val="24"/>
              <w14:ligatures w14:val="standardContextual"/>
            </w:rPr>
          </w:pPr>
          <w:hyperlink w:anchor="_Toc236811967" w:history="1">
            <w:r w:rsidRPr="00680124">
              <w:rPr>
                <w:rStyle w:val="Hyperlink"/>
                <w:rFonts w:ascii="Aptos" w:hAnsi="Aptos"/>
                <w:noProof/>
              </w:rPr>
              <w:t>NATURE OF APPLICATION / PROPOSAL</w:t>
            </w:r>
            <w:r>
              <w:rPr>
                <w:noProof/>
                <w:webHidden/>
              </w:rPr>
              <w:tab/>
            </w:r>
            <w:r>
              <w:rPr>
                <w:noProof/>
                <w:webHidden/>
              </w:rPr>
              <w:fldChar w:fldCharType="begin"/>
            </w:r>
            <w:r>
              <w:rPr>
                <w:noProof/>
                <w:webHidden/>
              </w:rPr>
              <w:instrText xml:space="preserve"> PAGEREF _Toc236811967 \h </w:instrText>
            </w:r>
            <w:r>
              <w:rPr>
                <w:noProof/>
                <w:webHidden/>
              </w:rPr>
            </w:r>
            <w:r>
              <w:rPr>
                <w:noProof/>
                <w:webHidden/>
              </w:rPr>
              <w:fldChar w:fldCharType="separate"/>
            </w:r>
            <w:r w:rsidR="00960BFF">
              <w:rPr>
                <w:noProof/>
                <w:webHidden/>
              </w:rPr>
              <w:t>7</w:t>
            </w:r>
            <w:r>
              <w:rPr>
                <w:noProof/>
                <w:webHidden/>
              </w:rPr>
              <w:fldChar w:fldCharType="end"/>
            </w:r>
          </w:hyperlink>
        </w:p>
        <w:p w14:paraId="25B20B2E" w14:textId="77CAC321" w:rsidR="00F57AF9" w:rsidRDefault="00F57AF9">
          <w:pPr>
            <w:pStyle w:val="TOC1"/>
            <w:tabs>
              <w:tab w:val="right" w:leader="dot" w:pos="9350"/>
            </w:tabs>
            <w:rPr>
              <w:rFonts w:eastAsiaTheme="minorEastAsia" w:cstheme="minorBidi"/>
              <w:noProof/>
              <w:kern w:val="2"/>
              <w:sz w:val="24"/>
              <w:szCs w:val="24"/>
              <w14:ligatures w14:val="standardContextual"/>
            </w:rPr>
          </w:pPr>
          <w:hyperlink w:anchor="_Toc236811968" w:history="1">
            <w:r w:rsidRPr="00680124">
              <w:rPr>
                <w:rStyle w:val="Hyperlink"/>
                <w:rFonts w:ascii="Aptos" w:hAnsi="Aptos"/>
                <w:noProof/>
              </w:rPr>
              <w:t>GENERAL REGULATORY CODE ANALYSIS AND FINDINGS</w:t>
            </w:r>
            <w:r>
              <w:rPr>
                <w:noProof/>
                <w:webHidden/>
              </w:rPr>
              <w:tab/>
            </w:r>
            <w:r>
              <w:rPr>
                <w:noProof/>
                <w:webHidden/>
              </w:rPr>
              <w:fldChar w:fldCharType="begin"/>
            </w:r>
            <w:r>
              <w:rPr>
                <w:noProof/>
                <w:webHidden/>
              </w:rPr>
              <w:instrText xml:space="preserve"> PAGEREF _Toc236811968 \h </w:instrText>
            </w:r>
            <w:r>
              <w:rPr>
                <w:noProof/>
                <w:webHidden/>
              </w:rPr>
            </w:r>
            <w:r>
              <w:rPr>
                <w:noProof/>
                <w:webHidden/>
              </w:rPr>
              <w:fldChar w:fldCharType="separate"/>
            </w:r>
            <w:r w:rsidR="00960BFF">
              <w:rPr>
                <w:noProof/>
                <w:webHidden/>
              </w:rPr>
              <w:t>9</w:t>
            </w:r>
            <w:r>
              <w:rPr>
                <w:noProof/>
                <w:webHidden/>
              </w:rPr>
              <w:fldChar w:fldCharType="end"/>
            </w:r>
          </w:hyperlink>
        </w:p>
        <w:p w14:paraId="3A63AFC4" w14:textId="55E3433D" w:rsidR="00F57AF9" w:rsidRDefault="00F57AF9">
          <w:pPr>
            <w:pStyle w:val="TOC1"/>
            <w:tabs>
              <w:tab w:val="right" w:leader="dot" w:pos="9350"/>
            </w:tabs>
            <w:rPr>
              <w:rFonts w:eastAsiaTheme="minorEastAsia" w:cstheme="minorBidi"/>
              <w:noProof/>
              <w:kern w:val="2"/>
              <w:sz w:val="24"/>
              <w:szCs w:val="24"/>
              <w14:ligatures w14:val="standardContextual"/>
            </w:rPr>
          </w:pPr>
          <w:hyperlink w:anchor="_Toc236811969" w:history="1">
            <w:r w:rsidRPr="00680124">
              <w:rPr>
                <w:rStyle w:val="Hyperlink"/>
                <w:rFonts w:ascii="Aptos" w:hAnsi="Aptos"/>
                <w:noProof/>
              </w:rPr>
              <w:t>CRITICAL AREA VARIANCE REQUIREMENTS</w:t>
            </w:r>
            <w:r>
              <w:rPr>
                <w:noProof/>
                <w:webHidden/>
              </w:rPr>
              <w:tab/>
            </w:r>
            <w:r>
              <w:rPr>
                <w:noProof/>
                <w:webHidden/>
              </w:rPr>
              <w:fldChar w:fldCharType="begin"/>
            </w:r>
            <w:r>
              <w:rPr>
                <w:noProof/>
                <w:webHidden/>
              </w:rPr>
              <w:instrText xml:space="preserve"> PAGEREF _Toc236811969 \h </w:instrText>
            </w:r>
            <w:r>
              <w:rPr>
                <w:noProof/>
                <w:webHidden/>
              </w:rPr>
            </w:r>
            <w:r>
              <w:rPr>
                <w:noProof/>
                <w:webHidden/>
              </w:rPr>
              <w:fldChar w:fldCharType="separate"/>
            </w:r>
            <w:r w:rsidR="00960BFF">
              <w:rPr>
                <w:noProof/>
                <w:webHidden/>
              </w:rPr>
              <w:t>11</w:t>
            </w:r>
            <w:r>
              <w:rPr>
                <w:noProof/>
                <w:webHidden/>
              </w:rPr>
              <w:fldChar w:fldCharType="end"/>
            </w:r>
          </w:hyperlink>
        </w:p>
        <w:p w14:paraId="1D5AB3B1" w14:textId="6CB2BB01" w:rsidR="00F57AF9" w:rsidRDefault="00F57AF9">
          <w:pPr>
            <w:pStyle w:val="TOC1"/>
            <w:tabs>
              <w:tab w:val="right" w:leader="dot" w:pos="9350"/>
            </w:tabs>
            <w:rPr>
              <w:rFonts w:eastAsiaTheme="minorEastAsia" w:cstheme="minorBidi"/>
              <w:noProof/>
              <w:kern w:val="2"/>
              <w:sz w:val="24"/>
              <w:szCs w:val="24"/>
              <w14:ligatures w14:val="standardContextual"/>
            </w:rPr>
          </w:pPr>
          <w:hyperlink w:anchor="_Toc236811970" w:history="1">
            <w:r w:rsidRPr="00680124">
              <w:rPr>
                <w:rStyle w:val="Hyperlink"/>
                <w:rFonts w:ascii="Aptos" w:hAnsi="Aptos"/>
                <w:noProof/>
              </w:rPr>
              <w:t>DEPARTMENT RECOMMENDATION</w:t>
            </w:r>
            <w:r>
              <w:rPr>
                <w:noProof/>
                <w:webHidden/>
              </w:rPr>
              <w:tab/>
            </w:r>
            <w:r>
              <w:rPr>
                <w:noProof/>
                <w:webHidden/>
              </w:rPr>
              <w:fldChar w:fldCharType="begin"/>
            </w:r>
            <w:r>
              <w:rPr>
                <w:noProof/>
                <w:webHidden/>
              </w:rPr>
              <w:instrText xml:space="preserve"> PAGEREF _Toc236811970 \h </w:instrText>
            </w:r>
            <w:r>
              <w:rPr>
                <w:noProof/>
                <w:webHidden/>
              </w:rPr>
            </w:r>
            <w:r>
              <w:rPr>
                <w:noProof/>
                <w:webHidden/>
              </w:rPr>
              <w:fldChar w:fldCharType="separate"/>
            </w:r>
            <w:r w:rsidR="00960BFF">
              <w:rPr>
                <w:noProof/>
                <w:webHidden/>
              </w:rPr>
              <w:t>14</w:t>
            </w:r>
            <w:r>
              <w:rPr>
                <w:noProof/>
                <w:webHidden/>
              </w:rPr>
              <w:fldChar w:fldCharType="end"/>
            </w:r>
          </w:hyperlink>
        </w:p>
        <w:p w14:paraId="3BAC5DB3" w14:textId="301739B5" w:rsidR="00F57AF9" w:rsidRDefault="00F57AF9">
          <w:pPr>
            <w:pStyle w:val="TOC1"/>
            <w:tabs>
              <w:tab w:val="right" w:leader="dot" w:pos="9350"/>
            </w:tabs>
            <w:rPr>
              <w:rFonts w:eastAsiaTheme="minorEastAsia" w:cstheme="minorBidi"/>
              <w:noProof/>
              <w:kern w:val="2"/>
              <w:sz w:val="24"/>
              <w:szCs w:val="24"/>
              <w14:ligatures w14:val="standardContextual"/>
            </w:rPr>
          </w:pPr>
          <w:hyperlink w:anchor="_Toc236811971" w:history="1">
            <w:r w:rsidRPr="00680124">
              <w:rPr>
                <w:rStyle w:val="Hyperlink"/>
                <w:rFonts w:ascii="Aptos" w:hAnsi="Aptos"/>
                <w:noProof/>
              </w:rPr>
              <w:t>RECOMMENDED CONDITIONS OF APPROVAL</w:t>
            </w:r>
            <w:r>
              <w:rPr>
                <w:noProof/>
                <w:webHidden/>
              </w:rPr>
              <w:tab/>
            </w:r>
            <w:r>
              <w:rPr>
                <w:noProof/>
                <w:webHidden/>
              </w:rPr>
              <w:fldChar w:fldCharType="begin"/>
            </w:r>
            <w:r>
              <w:rPr>
                <w:noProof/>
                <w:webHidden/>
              </w:rPr>
              <w:instrText xml:space="preserve"> PAGEREF _Toc236811971 \h </w:instrText>
            </w:r>
            <w:r>
              <w:rPr>
                <w:noProof/>
                <w:webHidden/>
              </w:rPr>
            </w:r>
            <w:r>
              <w:rPr>
                <w:noProof/>
                <w:webHidden/>
              </w:rPr>
              <w:fldChar w:fldCharType="separate"/>
            </w:r>
            <w:r w:rsidR="00960BFF">
              <w:rPr>
                <w:noProof/>
                <w:webHidden/>
              </w:rPr>
              <w:t>14</w:t>
            </w:r>
            <w:r>
              <w:rPr>
                <w:noProof/>
                <w:webHidden/>
              </w:rPr>
              <w:fldChar w:fldCharType="end"/>
            </w:r>
          </w:hyperlink>
        </w:p>
        <w:p w14:paraId="5E93720B" w14:textId="54FB79E2" w:rsidR="00F57AF9" w:rsidRDefault="00F57AF9">
          <w:pPr>
            <w:pStyle w:val="TOC1"/>
            <w:tabs>
              <w:tab w:val="right" w:leader="dot" w:pos="9350"/>
            </w:tabs>
            <w:rPr>
              <w:rFonts w:eastAsiaTheme="minorEastAsia" w:cstheme="minorBidi"/>
              <w:noProof/>
              <w:kern w:val="2"/>
              <w:sz w:val="24"/>
              <w:szCs w:val="24"/>
              <w14:ligatures w14:val="standardContextual"/>
            </w:rPr>
          </w:pPr>
          <w:hyperlink w:anchor="_Toc236811972" w:history="1">
            <w:r w:rsidRPr="00680124">
              <w:rPr>
                <w:rStyle w:val="Hyperlink"/>
                <w:rFonts w:ascii="Aptos" w:hAnsi="Aptos"/>
                <w:noProof/>
              </w:rPr>
              <w:t>APPEAL RIGHTS</w:t>
            </w:r>
            <w:r>
              <w:rPr>
                <w:noProof/>
                <w:webHidden/>
              </w:rPr>
              <w:tab/>
            </w:r>
            <w:r>
              <w:rPr>
                <w:noProof/>
                <w:webHidden/>
              </w:rPr>
              <w:fldChar w:fldCharType="begin"/>
            </w:r>
            <w:r>
              <w:rPr>
                <w:noProof/>
                <w:webHidden/>
              </w:rPr>
              <w:instrText xml:space="preserve"> PAGEREF _Toc236811972 \h </w:instrText>
            </w:r>
            <w:r>
              <w:rPr>
                <w:noProof/>
                <w:webHidden/>
              </w:rPr>
            </w:r>
            <w:r>
              <w:rPr>
                <w:noProof/>
                <w:webHidden/>
              </w:rPr>
              <w:fldChar w:fldCharType="separate"/>
            </w:r>
            <w:r w:rsidR="00960BFF">
              <w:rPr>
                <w:noProof/>
                <w:webHidden/>
              </w:rPr>
              <w:t>14</w:t>
            </w:r>
            <w:r>
              <w:rPr>
                <w:noProof/>
                <w:webHidden/>
              </w:rPr>
              <w:fldChar w:fldCharType="end"/>
            </w:r>
          </w:hyperlink>
        </w:p>
        <w:p w14:paraId="459D232E" w14:textId="598AFDEA" w:rsidR="003C5F94" w:rsidRPr="009A6746" w:rsidRDefault="003C5F94">
          <w:pPr>
            <w:rPr>
              <w:rFonts w:ascii="Aptos" w:hAnsi="Aptos"/>
              <w:szCs w:val="22"/>
            </w:rPr>
          </w:pPr>
          <w:r w:rsidRPr="009A6746">
            <w:rPr>
              <w:rFonts w:ascii="Aptos" w:hAnsi="Aptos"/>
              <w:b/>
              <w:bCs/>
              <w:noProof/>
              <w:szCs w:val="22"/>
            </w:rPr>
            <w:fldChar w:fldCharType="end"/>
          </w:r>
        </w:p>
      </w:sdtContent>
    </w:sdt>
    <w:p w14:paraId="16BDE34A" w14:textId="77777777" w:rsidR="00FB183B" w:rsidRPr="009A6746" w:rsidRDefault="00FB183B" w:rsidP="007D2738">
      <w:pPr>
        <w:spacing w:after="200" w:line="276" w:lineRule="auto"/>
        <w:rPr>
          <w:rFonts w:ascii="Aptos" w:hAnsi="Aptos" w:cs="Arial"/>
          <w:szCs w:val="22"/>
        </w:rPr>
      </w:pPr>
    </w:p>
    <w:p w14:paraId="655A1909" w14:textId="77777777" w:rsidR="00FB183B" w:rsidRPr="009A6746" w:rsidRDefault="00FB183B" w:rsidP="00B5055C">
      <w:pPr>
        <w:spacing w:after="200" w:line="276" w:lineRule="auto"/>
        <w:jc w:val="center"/>
        <w:rPr>
          <w:rFonts w:ascii="Aptos" w:hAnsi="Aptos" w:cs="Arial"/>
          <w:szCs w:val="22"/>
        </w:rPr>
      </w:pPr>
    </w:p>
    <w:p w14:paraId="6FA5874C" w14:textId="77777777" w:rsidR="00FB183B" w:rsidRPr="009A6746" w:rsidRDefault="005E23DD" w:rsidP="00B5055C">
      <w:pPr>
        <w:spacing w:after="200" w:line="276" w:lineRule="auto"/>
        <w:jc w:val="center"/>
        <w:rPr>
          <w:rFonts w:ascii="Aptos" w:hAnsi="Aptos" w:cs="Arial"/>
          <w:szCs w:val="22"/>
        </w:rPr>
      </w:pPr>
      <w:r w:rsidRPr="009A6746">
        <w:rPr>
          <w:rFonts w:ascii="Aptos" w:hAnsi="Aptos" w:cs="Arial"/>
          <w:szCs w:val="22"/>
        </w:rPr>
        <w:br w:type="page"/>
      </w:r>
    </w:p>
    <w:p w14:paraId="3A9C9615" w14:textId="77777777" w:rsidR="00FB183B" w:rsidRPr="009A6746" w:rsidRDefault="00FB183B" w:rsidP="007D2738">
      <w:pPr>
        <w:pStyle w:val="Heading1"/>
        <w:rPr>
          <w:rFonts w:ascii="Aptos" w:hAnsi="Aptos"/>
          <w:sz w:val="22"/>
          <w:szCs w:val="22"/>
        </w:rPr>
      </w:pPr>
      <w:bookmarkStart w:id="2" w:name="_Toc236811964"/>
      <w:r w:rsidRPr="009A6746">
        <w:rPr>
          <w:rFonts w:ascii="Aptos" w:hAnsi="Aptos"/>
          <w:sz w:val="22"/>
          <w:szCs w:val="22"/>
        </w:rPr>
        <w:lastRenderedPageBreak/>
        <w:t>ACRONYMS</w:t>
      </w:r>
      <w:bookmarkEnd w:id="2"/>
    </w:p>
    <w:p w14:paraId="68030E8F" w14:textId="77777777" w:rsidR="009A6746" w:rsidRPr="009A6746" w:rsidRDefault="009A6746" w:rsidP="009A6746">
      <w:pPr>
        <w:rPr>
          <w:rFonts w:ascii="Aptos" w:hAnsi="Aptos" w:cs="Arial"/>
          <w:szCs w:val="22"/>
        </w:rPr>
      </w:pPr>
      <w:r w:rsidRPr="009A6746">
        <w:rPr>
          <w:rFonts w:ascii="Aptos" w:hAnsi="Aptos" w:cs="Arial"/>
          <w:szCs w:val="22"/>
        </w:rPr>
        <w:t>CAO</w:t>
      </w:r>
      <w:r w:rsidRPr="009A6746">
        <w:rPr>
          <w:rFonts w:ascii="Aptos" w:hAnsi="Aptos" w:cs="Arial"/>
          <w:szCs w:val="22"/>
        </w:rPr>
        <w:tab/>
      </w:r>
      <w:r w:rsidRPr="009A6746">
        <w:rPr>
          <w:rFonts w:ascii="Aptos" w:hAnsi="Aptos" w:cs="Arial"/>
          <w:szCs w:val="22"/>
        </w:rPr>
        <w:tab/>
        <w:t>Critical Areas Ordinance</w:t>
      </w:r>
    </w:p>
    <w:p w14:paraId="7073C009" w14:textId="77777777" w:rsidR="009A6746" w:rsidRPr="009A6746" w:rsidRDefault="009A6746" w:rsidP="009A6746">
      <w:pPr>
        <w:rPr>
          <w:rFonts w:ascii="Aptos" w:hAnsi="Aptos" w:cs="Arial"/>
          <w:szCs w:val="22"/>
        </w:rPr>
      </w:pPr>
      <w:r w:rsidRPr="009A6746">
        <w:rPr>
          <w:rFonts w:ascii="Aptos" w:hAnsi="Aptos" w:cs="Arial"/>
          <w:szCs w:val="22"/>
        </w:rPr>
        <w:t>LDA</w:t>
      </w:r>
      <w:r w:rsidRPr="009A6746">
        <w:rPr>
          <w:rFonts w:ascii="Aptos" w:hAnsi="Aptos" w:cs="Arial"/>
          <w:szCs w:val="22"/>
        </w:rPr>
        <w:tab/>
      </w:r>
      <w:r w:rsidRPr="009A6746">
        <w:rPr>
          <w:rFonts w:ascii="Aptos" w:hAnsi="Aptos" w:cs="Arial"/>
          <w:szCs w:val="22"/>
        </w:rPr>
        <w:tab/>
        <w:t>Land Disturbance Application</w:t>
      </w:r>
    </w:p>
    <w:p w14:paraId="239B125B" w14:textId="77777777" w:rsidR="009A6746" w:rsidRPr="009A6746" w:rsidRDefault="009A6746" w:rsidP="009A6746">
      <w:pPr>
        <w:rPr>
          <w:rFonts w:ascii="Aptos" w:hAnsi="Aptos" w:cs="Arial"/>
          <w:szCs w:val="22"/>
        </w:rPr>
      </w:pPr>
      <w:r w:rsidRPr="009A6746">
        <w:rPr>
          <w:rFonts w:ascii="Aptos" w:hAnsi="Aptos" w:cs="Arial"/>
          <w:szCs w:val="22"/>
        </w:rPr>
        <w:t>PCA</w:t>
      </w:r>
      <w:r w:rsidRPr="009A6746">
        <w:rPr>
          <w:rFonts w:ascii="Aptos" w:hAnsi="Aptos" w:cs="Arial"/>
          <w:szCs w:val="22"/>
        </w:rPr>
        <w:tab/>
      </w:r>
      <w:r w:rsidRPr="009A6746">
        <w:rPr>
          <w:rFonts w:ascii="Aptos" w:hAnsi="Aptos" w:cs="Arial"/>
          <w:szCs w:val="22"/>
        </w:rPr>
        <w:tab/>
        <w:t>Protected Critical Area</w:t>
      </w:r>
    </w:p>
    <w:p w14:paraId="0F1BF4EB" w14:textId="77777777" w:rsidR="009A6746" w:rsidRPr="009A6746" w:rsidRDefault="009A6746" w:rsidP="009A6746">
      <w:pPr>
        <w:rPr>
          <w:rFonts w:ascii="Aptos" w:hAnsi="Aptos" w:cs="Arial"/>
          <w:szCs w:val="22"/>
        </w:rPr>
      </w:pPr>
      <w:r w:rsidRPr="009A6746">
        <w:rPr>
          <w:rFonts w:ascii="Aptos" w:hAnsi="Aptos" w:cs="Arial"/>
          <w:szCs w:val="22"/>
        </w:rPr>
        <w:t>PDS</w:t>
      </w:r>
      <w:r w:rsidRPr="009A6746">
        <w:rPr>
          <w:rFonts w:ascii="Aptos" w:hAnsi="Aptos" w:cs="Arial"/>
          <w:szCs w:val="22"/>
        </w:rPr>
        <w:tab/>
      </w:r>
      <w:r w:rsidRPr="009A6746">
        <w:rPr>
          <w:rFonts w:ascii="Aptos" w:hAnsi="Aptos" w:cs="Arial"/>
          <w:szCs w:val="22"/>
        </w:rPr>
        <w:tab/>
        <w:t>Planning and Development Services</w:t>
      </w:r>
    </w:p>
    <w:p w14:paraId="3E8F9644" w14:textId="77777777" w:rsidR="009A6746" w:rsidRPr="009A6746" w:rsidRDefault="009A6746" w:rsidP="009A6746">
      <w:pPr>
        <w:rPr>
          <w:rFonts w:ascii="Aptos" w:hAnsi="Aptos" w:cs="Arial"/>
          <w:szCs w:val="22"/>
        </w:rPr>
      </w:pPr>
      <w:r w:rsidRPr="009A6746">
        <w:rPr>
          <w:rFonts w:ascii="Aptos" w:hAnsi="Aptos" w:cs="Arial"/>
          <w:szCs w:val="22"/>
        </w:rPr>
        <w:t>OHWM</w:t>
      </w:r>
      <w:r w:rsidRPr="009A6746">
        <w:rPr>
          <w:rFonts w:ascii="Aptos" w:hAnsi="Aptos" w:cs="Arial"/>
          <w:szCs w:val="22"/>
        </w:rPr>
        <w:tab/>
      </w:r>
      <w:r w:rsidRPr="009A6746">
        <w:rPr>
          <w:rFonts w:ascii="Aptos" w:hAnsi="Aptos" w:cs="Arial"/>
          <w:szCs w:val="22"/>
        </w:rPr>
        <w:tab/>
        <w:t xml:space="preserve">Ordinary </w:t>
      </w:r>
      <w:proofErr w:type="gramStart"/>
      <w:r w:rsidRPr="009A6746">
        <w:rPr>
          <w:rFonts w:ascii="Aptos" w:hAnsi="Aptos" w:cs="Arial"/>
          <w:szCs w:val="22"/>
        </w:rPr>
        <w:t>High Water</w:t>
      </w:r>
      <w:proofErr w:type="gramEnd"/>
      <w:r w:rsidRPr="009A6746">
        <w:rPr>
          <w:rFonts w:ascii="Aptos" w:hAnsi="Aptos" w:cs="Arial"/>
          <w:szCs w:val="22"/>
        </w:rPr>
        <w:t xml:space="preserve"> Mark</w:t>
      </w:r>
    </w:p>
    <w:p w14:paraId="25847FB4" w14:textId="77777777" w:rsidR="009A6746" w:rsidRPr="009A6746" w:rsidRDefault="009A6746" w:rsidP="009A6746">
      <w:pPr>
        <w:rPr>
          <w:rFonts w:ascii="Aptos" w:hAnsi="Aptos" w:cs="Arial"/>
          <w:szCs w:val="22"/>
        </w:rPr>
      </w:pPr>
      <w:r w:rsidRPr="009A6746">
        <w:rPr>
          <w:rFonts w:ascii="Aptos" w:hAnsi="Aptos" w:cs="Arial"/>
          <w:szCs w:val="22"/>
        </w:rPr>
        <w:t>SCC</w:t>
      </w:r>
      <w:r w:rsidRPr="009A6746">
        <w:rPr>
          <w:rFonts w:ascii="Aptos" w:hAnsi="Aptos" w:cs="Arial"/>
          <w:szCs w:val="22"/>
        </w:rPr>
        <w:tab/>
      </w:r>
      <w:r w:rsidRPr="009A6746">
        <w:rPr>
          <w:rFonts w:ascii="Aptos" w:hAnsi="Aptos" w:cs="Arial"/>
          <w:szCs w:val="22"/>
        </w:rPr>
        <w:tab/>
        <w:t>Skagit County Code</w:t>
      </w:r>
    </w:p>
    <w:p w14:paraId="6723DD6D" w14:textId="77777777" w:rsidR="009A6746" w:rsidRPr="009A6746" w:rsidRDefault="009A6746" w:rsidP="009A6746">
      <w:pPr>
        <w:rPr>
          <w:rFonts w:ascii="Aptos" w:hAnsi="Aptos" w:cs="Arial"/>
          <w:szCs w:val="22"/>
        </w:rPr>
      </w:pPr>
      <w:r w:rsidRPr="009A6746">
        <w:rPr>
          <w:rFonts w:ascii="Aptos" w:hAnsi="Aptos" w:cs="Arial"/>
          <w:szCs w:val="22"/>
        </w:rPr>
        <w:t>SEPA</w:t>
      </w:r>
      <w:r w:rsidRPr="009A6746">
        <w:rPr>
          <w:rFonts w:ascii="Aptos" w:hAnsi="Aptos" w:cs="Arial"/>
          <w:szCs w:val="22"/>
        </w:rPr>
        <w:tab/>
      </w:r>
      <w:r w:rsidRPr="009A6746">
        <w:rPr>
          <w:rFonts w:ascii="Aptos" w:hAnsi="Aptos" w:cs="Arial"/>
          <w:szCs w:val="22"/>
        </w:rPr>
        <w:tab/>
        <w:t>State Environmental Policy Act</w:t>
      </w:r>
    </w:p>
    <w:p w14:paraId="65F291E9" w14:textId="77777777" w:rsidR="009A6746" w:rsidRDefault="009A6746" w:rsidP="009A6746">
      <w:pPr>
        <w:rPr>
          <w:rFonts w:ascii="Aptos" w:hAnsi="Aptos" w:cs="Arial"/>
          <w:szCs w:val="22"/>
        </w:rPr>
      </w:pPr>
      <w:r w:rsidRPr="009A6746">
        <w:rPr>
          <w:rFonts w:ascii="Aptos" w:hAnsi="Aptos" w:cs="Arial"/>
          <w:szCs w:val="22"/>
        </w:rPr>
        <w:t>SF</w:t>
      </w:r>
      <w:r w:rsidRPr="009A6746">
        <w:rPr>
          <w:rFonts w:ascii="Aptos" w:hAnsi="Aptos" w:cs="Arial"/>
          <w:szCs w:val="22"/>
        </w:rPr>
        <w:tab/>
      </w:r>
      <w:r w:rsidRPr="009A6746">
        <w:rPr>
          <w:rFonts w:ascii="Aptos" w:hAnsi="Aptos" w:cs="Arial"/>
          <w:szCs w:val="22"/>
        </w:rPr>
        <w:tab/>
        <w:t>Square foot/feet</w:t>
      </w:r>
    </w:p>
    <w:p w14:paraId="084A4718" w14:textId="7AFA7654" w:rsidR="001054EA" w:rsidRPr="009A6746" w:rsidRDefault="001054EA" w:rsidP="009A6746">
      <w:pPr>
        <w:rPr>
          <w:rFonts w:ascii="Aptos" w:hAnsi="Aptos" w:cs="Arial"/>
          <w:szCs w:val="22"/>
        </w:rPr>
      </w:pPr>
      <w:r>
        <w:rPr>
          <w:rFonts w:ascii="Aptos" w:hAnsi="Aptos" w:cs="Arial"/>
          <w:szCs w:val="22"/>
        </w:rPr>
        <w:t>Type N</w:t>
      </w:r>
      <w:r>
        <w:rPr>
          <w:rFonts w:ascii="Aptos" w:hAnsi="Aptos" w:cs="Arial"/>
          <w:szCs w:val="22"/>
        </w:rPr>
        <w:tab/>
      </w:r>
      <w:r>
        <w:rPr>
          <w:rFonts w:ascii="Aptos" w:hAnsi="Aptos" w:cs="Arial"/>
          <w:szCs w:val="22"/>
        </w:rPr>
        <w:tab/>
        <w:t>Non-fish bearing stream</w:t>
      </w:r>
    </w:p>
    <w:p w14:paraId="27AB9ABB" w14:textId="77777777" w:rsidR="009A6746" w:rsidRPr="009A6746" w:rsidRDefault="009A6746" w:rsidP="009A6746">
      <w:pPr>
        <w:rPr>
          <w:rFonts w:ascii="Aptos" w:hAnsi="Aptos" w:cs="Arial"/>
          <w:szCs w:val="22"/>
        </w:rPr>
      </w:pPr>
      <w:r w:rsidRPr="009A6746">
        <w:rPr>
          <w:rFonts w:ascii="Aptos" w:hAnsi="Aptos" w:cs="Arial"/>
          <w:szCs w:val="22"/>
        </w:rPr>
        <w:t>WAC</w:t>
      </w:r>
      <w:r w:rsidRPr="009A6746">
        <w:rPr>
          <w:rFonts w:ascii="Aptos" w:hAnsi="Aptos" w:cs="Arial"/>
          <w:szCs w:val="22"/>
        </w:rPr>
        <w:tab/>
      </w:r>
      <w:r w:rsidRPr="009A6746">
        <w:rPr>
          <w:rFonts w:ascii="Aptos" w:hAnsi="Aptos" w:cs="Arial"/>
          <w:szCs w:val="22"/>
        </w:rPr>
        <w:tab/>
        <w:t>Washington Administrative Code</w:t>
      </w:r>
    </w:p>
    <w:p w14:paraId="24367CF2" w14:textId="7D5BBB97" w:rsidR="00FB183B" w:rsidRPr="009A6746" w:rsidRDefault="009A6746" w:rsidP="009A6746">
      <w:pPr>
        <w:spacing w:after="200" w:line="276" w:lineRule="auto"/>
        <w:rPr>
          <w:rFonts w:ascii="Aptos" w:hAnsi="Aptos" w:cs="Arial"/>
          <w:szCs w:val="22"/>
        </w:rPr>
      </w:pPr>
      <w:r w:rsidRPr="009A6746">
        <w:rPr>
          <w:rFonts w:ascii="Aptos" w:hAnsi="Aptos" w:cs="Arial"/>
          <w:szCs w:val="22"/>
        </w:rPr>
        <w:t>WDFW</w:t>
      </w:r>
      <w:r w:rsidRPr="009A6746">
        <w:rPr>
          <w:rFonts w:ascii="Aptos" w:hAnsi="Aptos" w:cs="Arial"/>
          <w:szCs w:val="22"/>
        </w:rPr>
        <w:tab/>
      </w:r>
      <w:r w:rsidRPr="009A6746">
        <w:rPr>
          <w:rFonts w:ascii="Aptos" w:hAnsi="Aptos" w:cs="Arial"/>
          <w:szCs w:val="22"/>
        </w:rPr>
        <w:tab/>
        <w:t>Washington State Department of Fish and Wildlife</w:t>
      </w:r>
      <w:r w:rsidR="00FB183B" w:rsidRPr="009A6746">
        <w:rPr>
          <w:rFonts w:ascii="Aptos" w:hAnsi="Aptos" w:cs="Arial"/>
          <w:szCs w:val="22"/>
        </w:rPr>
        <w:br w:type="page"/>
      </w:r>
    </w:p>
    <w:p w14:paraId="5964172B" w14:textId="77777777" w:rsidR="00FB183B" w:rsidRPr="009A6746" w:rsidRDefault="00FB183B" w:rsidP="007D2738">
      <w:pPr>
        <w:pStyle w:val="Heading1"/>
        <w:rPr>
          <w:rFonts w:ascii="Aptos" w:hAnsi="Aptos"/>
          <w:sz w:val="22"/>
          <w:szCs w:val="22"/>
        </w:rPr>
      </w:pPr>
      <w:bookmarkStart w:id="3" w:name="_Toc236811965"/>
      <w:r w:rsidRPr="009A6746">
        <w:rPr>
          <w:rFonts w:ascii="Aptos" w:hAnsi="Aptos"/>
          <w:sz w:val="22"/>
          <w:szCs w:val="22"/>
        </w:rPr>
        <w:lastRenderedPageBreak/>
        <w:t>EXHIBITS</w:t>
      </w:r>
      <w:bookmarkEnd w:id="3"/>
    </w:p>
    <w:p w14:paraId="418122FC" w14:textId="10E045AB" w:rsidR="007A4215" w:rsidRDefault="007A4215" w:rsidP="00FB183B">
      <w:pPr>
        <w:pStyle w:val="ListParagraph"/>
        <w:numPr>
          <w:ilvl w:val="0"/>
          <w:numId w:val="14"/>
        </w:numPr>
        <w:spacing w:after="200" w:line="276" w:lineRule="auto"/>
        <w:rPr>
          <w:rFonts w:ascii="Aptos" w:hAnsi="Aptos" w:cs="Arial"/>
          <w:szCs w:val="22"/>
        </w:rPr>
      </w:pPr>
      <w:r>
        <w:rPr>
          <w:rFonts w:ascii="Aptos" w:hAnsi="Aptos" w:cs="Arial"/>
          <w:szCs w:val="22"/>
        </w:rPr>
        <w:t>Wetland/Fish &amp; Wildlife Assessment</w:t>
      </w:r>
      <w:r>
        <w:rPr>
          <w:rFonts w:ascii="Aptos" w:hAnsi="Aptos" w:cs="Arial"/>
          <w:szCs w:val="22"/>
        </w:rPr>
        <w:tab/>
        <w:t>April 2026</w:t>
      </w:r>
    </w:p>
    <w:p w14:paraId="00E95CBC" w14:textId="49FE3988" w:rsidR="007A4215" w:rsidRDefault="007A4215" w:rsidP="00FB183B">
      <w:pPr>
        <w:pStyle w:val="ListParagraph"/>
        <w:numPr>
          <w:ilvl w:val="0"/>
          <w:numId w:val="14"/>
        </w:numPr>
        <w:spacing w:after="200" w:line="276" w:lineRule="auto"/>
        <w:rPr>
          <w:rFonts w:ascii="Aptos" w:hAnsi="Aptos" w:cs="Arial"/>
          <w:szCs w:val="22"/>
        </w:rPr>
      </w:pPr>
      <w:r>
        <w:rPr>
          <w:rFonts w:ascii="Aptos" w:hAnsi="Aptos" w:cs="Arial"/>
          <w:szCs w:val="22"/>
        </w:rPr>
        <w:t>Site plan with delineation</w:t>
      </w:r>
      <w:r>
        <w:rPr>
          <w:rFonts w:ascii="Aptos" w:hAnsi="Aptos" w:cs="Arial"/>
          <w:szCs w:val="22"/>
        </w:rPr>
        <w:tab/>
      </w:r>
      <w:r>
        <w:rPr>
          <w:rFonts w:ascii="Aptos" w:hAnsi="Aptos" w:cs="Arial"/>
          <w:szCs w:val="22"/>
        </w:rPr>
        <w:tab/>
        <w:t>April 2026</w:t>
      </w:r>
    </w:p>
    <w:p w14:paraId="369CFB69" w14:textId="610EDC1D" w:rsidR="007A4215" w:rsidRDefault="007A4215" w:rsidP="00FB183B">
      <w:pPr>
        <w:pStyle w:val="ListParagraph"/>
        <w:numPr>
          <w:ilvl w:val="0"/>
          <w:numId w:val="14"/>
        </w:numPr>
        <w:spacing w:after="200" w:line="276" w:lineRule="auto"/>
        <w:rPr>
          <w:rFonts w:ascii="Aptos" w:hAnsi="Aptos" w:cs="Arial"/>
          <w:szCs w:val="22"/>
        </w:rPr>
      </w:pPr>
      <w:r>
        <w:rPr>
          <w:rFonts w:ascii="Aptos" w:hAnsi="Aptos" w:cs="Arial"/>
          <w:szCs w:val="22"/>
        </w:rPr>
        <w:t xml:space="preserve">Site plan with mitigation </w:t>
      </w:r>
      <w:r>
        <w:rPr>
          <w:rFonts w:ascii="Aptos" w:hAnsi="Aptos" w:cs="Arial"/>
          <w:szCs w:val="22"/>
        </w:rPr>
        <w:tab/>
      </w:r>
      <w:r>
        <w:rPr>
          <w:rFonts w:ascii="Aptos" w:hAnsi="Aptos" w:cs="Arial"/>
          <w:szCs w:val="22"/>
        </w:rPr>
        <w:tab/>
        <w:t>April 2026</w:t>
      </w:r>
    </w:p>
    <w:p w14:paraId="380B5B7E" w14:textId="6D4DFF96" w:rsidR="007A4215" w:rsidRDefault="007A4215" w:rsidP="00FB183B">
      <w:pPr>
        <w:pStyle w:val="ListParagraph"/>
        <w:numPr>
          <w:ilvl w:val="0"/>
          <w:numId w:val="14"/>
        </w:numPr>
        <w:spacing w:after="200" w:line="276" w:lineRule="auto"/>
        <w:rPr>
          <w:rFonts w:ascii="Aptos" w:hAnsi="Aptos" w:cs="Arial"/>
          <w:szCs w:val="22"/>
        </w:rPr>
      </w:pPr>
      <w:r>
        <w:rPr>
          <w:rFonts w:ascii="Aptos" w:hAnsi="Aptos" w:cs="Arial"/>
          <w:szCs w:val="22"/>
        </w:rPr>
        <w:t>Critical Areas Variance Narrative</w:t>
      </w:r>
      <w:r>
        <w:rPr>
          <w:rFonts w:ascii="Aptos" w:hAnsi="Aptos" w:cs="Arial"/>
          <w:szCs w:val="22"/>
        </w:rPr>
        <w:tab/>
        <w:t>April 23, 2026</w:t>
      </w:r>
    </w:p>
    <w:p w14:paraId="28B94D06" w14:textId="41CF1C65" w:rsidR="007A4215" w:rsidRDefault="007A4215" w:rsidP="00FB183B">
      <w:pPr>
        <w:pStyle w:val="ListParagraph"/>
        <w:numPr>
          <w:ilvl w:val="0"/>
          <w:numId w:val="14"/>
        </w:numPr>
        <w:spacing w:after="200" w:line="276" w:lineRule="auto"/>
        <w:rPr>
          <w:rFonts w:ascii="Aptos" w:hAnsi="Aptos" w:cs="Arial"/>
          <w:szCs w:val="22"/>
        </w:rPr>
      </w:pPr>
      <w:r>
        <w:rPr>
          <w:rFonts w:ascii="Aptos" w:hAnsi="Aptos" w:cs="Arial"/>
          <w:szCs w:val="22"/>
        </w:rPr>
        <w:t xml:space="preserve">Notice of Complete Application </w:t>
      </w:r>
      <w:r>
        <w:rPr>
          <w:rFonts w:ascii="Aptos" w:hAnsi="Aptos" w:cs="Arial"/>
          <w:szCs w:val="22"/>
        </w:rPr>
        <w:tab/>
        <w:t>May 21, 2026</w:t>
      </w:r>
    </w:p>
    <w:p w14:paraId="7F5CC87E" w14:textId="1DEC8A3A" w:rsidR="00FB183B" w:rsidRDefault="009A6746" w:rsidP="00FB183B">
      <w:pPr>
        <w:pStyle w:val="ListParagraph"/>
        <w:numPr>
          <w:ilvl w:val="0"/>
          <w:numId w:val="14"/>
        </w:numPr>
        <w:spacing w:after="200" w:line="276" w:lineRule="auto"/>
        <w:rPr>
          <w:rFonts w:ascii="Aptos" w:hAnsi="Aptos" w:cs="Arial"/>
          <w:szCs w:val="22"/>
        </w:rPr>
      </w:pPr>
      <w:r>
        <w:rPr>
          <w:rFonts w:ascii="Aptos" w:hAnsi="Aptos" w:cs="Arial"/>
          <w:szCs w:val="22"/>
        </w:rPr>
        <w:t>N</w:t>
      </w:r>
      <w:r w:rsidR="007A4215">
        <w:rPr>
          <w:rFonts w:ascii="Aptos" w:hAnsi="Aptos" w:cs="Arial"/>
          <w:szCs w:val="22"/>
        </w:rPr>
        <w:t>otice of Development Application</w:t>
      </w:r>
      <w:r w:rsidR="007A4215">
        <w:rPr>
          <w:rFonts w:ascii="Aptos" w:hAnsi="Aptos" w:cs="Arial"/>
          <w:szCs w:val="22"/>
        </w:rPr>
        <w:tab/>
        <w:t>June 4, 2026</w:t>
      </w:r>
    </w:p>
    <w:p w14:paraId="628D5415" w14:textId="5746CA0F" w:rsidR="007A4215" w:rsidRDefault="007A4215" w:rsidP="00FB183B">
      <w:pPr>
        <w:pStyle w:val="ListParagraph"/>
        <w:numPr>
          <w:ilvl w:val="0"/>
          <w:numId w:val="14"/>
        </w:numPr>
        <w:spacing w:after="200" w:line="276" w:lineRule="auto"/>
        <w:rPr>
          <w:rFonts w:ascii="Aptos" w:hAnsi="Aptos" w:cs="Arial"/>
          <w:szCs w:val="22"/>
        </w:rPr>
      </w:pPr>
      <w:r>
        <w:rPr>
          <w:rFonts w:ascii="Aptos" w:hAnsi="Aptos" w:cs="Arial"/>
          <w:szCs w:val="22"/>
        </w:rPr>
        <w:t>Aerial photos</w:t>
      </w:r>
      <w:r>
        <w:rPr>
          <w:rFonts w:ascii="Aptos" w:hAnsi="Aptos" w:cs="Arial"/>
          <w:szCs w:val="22"/>
        </w:rPr>
        <w:tab/>
      </w:r>
      <w:r>
        <w:rPr>
          <w:rFonts w:ascii="Aptos" w:hAnsi="Aptos" w:cs="Arial"/>
          <w:szCs w:val="22"/>
        </w:rPr>
        <w:tab/>
      </w:r>
      <w:r>
        <w:rPr>
          <w:rFonts w:ascii="Aptos" w:hAnsi="Aptos" w:cs="Arial"/>
          <w:szCs w:val="22"/>
        </w:rPr>
        <w:tab/>
      </w:r>
      <w:r>
        <w:rPr>
          <w:rFonts w:ascii="Aptos" w:hAnsi="Aptos" w:cs="Arial"/>
          <w:szCs w:val="22"/>
        </w:rPr>
        <w:tab/>
        <w:t>Various dates</w:t>
      </w:r>
    </w:p>
    <w:p w14:paraId="35B0B678" w14:textId="58066FC2" w:rsidR="009A6746" w:rsidRPr="009A6746" w:rsidRDefault="009A6746" w:rsidP="00FB183B">
      <w:pPr>
        <w:pStyle w:val="ListParagraph"/>
        <w:numPr>
          <w:ilvl w:val="0"/>
          <w:numId w:val="14"/>
        </w:numPr>
        <w:spacing w:after="200" w:line="276" w:lineRule="auto"/>
        <w:rPr>
          <w:rFonts w:ascii="Aptos" w:hAnsi="Aptos" w:cs="Arial"/>
          <w:szCs w:val="22"/>
        </w:rPr>
      </w:pPr>
      <w:r>
        <w:rPr>
          <w:rFonts w:ascii="Aptos" w:hAnsi="Aptos" w:cs="Arial"/>
          <w:szCs w:val="22"/>
        </w:rPr>
        <w:t>Staff report</w:t>
      </w:r>
      <w:r w:rsidR="007A4215">
        <w:rPr>
          <w:rFonts w:ascii="Aptos" w:hAnsi="Aptos" w:cs="Arial"/>
          <w:szCs w:val="22"/>
        </w:rPr>
        <w:tab/>
      </w:r>
      <w:r w:rsidR="007A4215">
        <w:rPr>
          <w:rFonts w:ascii="Aptos" w:hAnsi="Aptos" w:cs="Arial"/>
          <w:szCs w:val="22"/>
        </w:rPr>
        <w:tab/>
      </w:r>
      <w:r w:rsidR="007A4215">
        <w:rPr>
          <w:rFonts w:ascii="Aptos" w:hAnsi="Aptos" w:cs="Arial"/>
          <w:szCs w:val="22"/>
        </w:rPr>
        <w:tab/>
      </w:r>
      <w:r w:rsidR="007A4215">
        <w:rPr>
          <w:rFonts w:ascii="Aptos" w:hAnsi="Aptos" w:cs="Arial"/>
          <w:szCs w:val="22"/>
        </w:rPr>
        <w:tab/>
        <w:t>July 15, 2026</w:t>
      </w:r>
    </w:p>
    <w:p w14:paraId="3D7C6A50" w14:textId="77777777" w:rsidR="00FB183B" w:rsidRPr="009A6746" w:rsidRDefault="00FB183B" w:rsidP="00B5055C">
      <w:pPr>
        <w:spacing w:after="200" w:line="276" w:lineRule="auto"/>
        <w:jc w:val="center"/>
        <w:rPr>
          <w:rFonts w:ascii="Aptos" w:hAnsi="Aptos" w:cs="Arial"/>
          <w:szCs w:val="22"/>
        </w:rPr>
      </w:pPr>
    </w:p>
    <w:p w14:paraId="09DC68C2" w14:textId="77777777" w:rsidR="00FB183B" w:rsidRPr="009A6746" w:rsidRDefault="00FB183B" w:rsidP="00B5055C">
      <w:pPr>
        <w:spacing w:after="200" w:line="276" w:lineRule="auto"/>
        <w:jc w:val="center"/>
        <w:rPr>
          <w:rFonts w:ascii="Aptos" w:hAnsi="Aptos" w:cs="Arial"/>
          <w:szCs w:val="22"/>
        </w:rPr>
      </w:pPr>
    </w:p>
    <w:p w14:paraId="675E0918" w14:textId="7DB51697" w:rsidR="00FB183B" w:rsidRPr="009A6746" w:rsidRDefault="00FB183B">
      <w:pPr>
        <w:spacing w:after="200" w:line="276" w:lineRule="auto"/>
        <w:rPr>
          <w:rFonts w:ascii="Aptos" w:hAnsi="Aptos" w:cs="Arial"/>
          <w:szCs w:val="22"/>
        </w:rPr>
      </w:pPr>
      <w:r w:rsidRPr="009A6746">
        <w:rPr>
          <w:rFonts w:ascii="Aptos" w:hAnsi="Aptos" w:cs="Arial"/>
          <w:szCs w:val="22"/>
        </w:rPr>
        <w:br w:type="page"/>
      </w:r>
    </w:p>
    <w:p w14:paraId="2730A0DC" w14:textId="77777777" w:rsidR="00FB183B" w:rsidRPr="009A6746" w:rsidRDefault="00FB183B" w:rsidP="00B5055C">
      <w:pPr>
        <w:spacing w:after="200" w:line="276" w:lineRule="auto"/>
        <w:jc w:val="center"/>
        <w:rPr>
          <w:rFonts w:ascii="Aptos" w:hAnsi="Aptos" w:cs="Arial"/>
          <w:szCs w:val="22"/>
        </w:rPr>
      </w:pPr>
    </w:p>
    <w:p w14:paraId="2DFAE972" w14:textId="76EC468F" w:rsidR="001D6D58" w:rsidRPr="009A6746" w:rsidRDefault="004E5C3D" w:rsidP="007D2738">
      <w:pPr>
        <w:pStyle w:val="Heading1"/>
        <w:rPr>
          <w:rFonts w:ascii="Aptos" w:hAnsi="Aptos"/>
          <w:sz w:val="22"/>
          <w:szCs w:val="22"/>
        </w:rPr>
      </w:pPr>
      <w:bookmarkStart w:id="4" w:name="_Toc236811966"/>
      <w:r w:rsidRPr="009A6746">
        <w:rPr>
          <w:rFonts w:ascii="Aptos" w:hAnsi="Aptos"/>
          <w:sz w:val="22"/>
          <w:szCs w:val="22"/>
        </w:rPr>
        <w:t>CODE REFERENCES</w:t>
      </w:r>
      <w:bookmarkEnd w:id="4"/>
    </w:p>
    <w:p w14:paraId="0B1DB7F9" w14:textId="2BC718BB" w:rsidR="008940AE" w:rsidRPr="009A6746" w:rsidRDefault="008940AE" w:rsidP="008940AE">
      <w:pPr>
        <w:rPr>
          <w:rFonts w:ascii="Aptos" w:eastAsia="Calibri" w:hAnsi="Aptos" w:cs="Arial"/>
          <w:kern w:val="2"/>
          <w:szCs w:val="22"/>
          <w:u w:val="single"/>
          <w14:ligatures w14:val="standardContextual"/>
        </w:rPr>
      </w:pPr>
      <w:r w:rsidRPr="009A6746">
        <w:rPr>
          <w:rFonts w:ascii="Aptos" w:eastAsia="Calibri" w:hAnsi="Aptos" w:cs="Arial"/>
          <w:kern w:val="2"/>
          <w:szCs w:val="22"/>
          <w:u w:val="single"/>
          <w14:ligatures w14:val="standardContextual"/>
        </w:rPr>
        <w:t>Skagit County Title 14</w:t>
      </w:r>
      <w:r w:rsidR="00B5055C" w:rsidRPr="009A6746">
        <w:rPr>
          <w:rFonts w:ascii="Aptos" w:eastAsia="Calibri" w:hAnsi="Aptos" w:cs="Arial"/>
          <w:kern w:val="2"/>
          <w:szCs w:val="22"/>
          <w:u w:val="single"/>
          <w14:ligatures w14:val="standardContextual"/>
        </w:rPr>
        <w:t xml:space="preserve"> – Unified Development Code</w:t>
      </w:r>
      <w:r w:rsidRPr="009A6746">
        <w:rPr>
          <w:rFonts w:ascii="Aptos" w:eastAsia="Calibri" w:hAnsi="Aptos" w:cs="Arial"/>
          <w:kern w:val="2"/>
          <w:szCs w:val="22"/>
          <w:u w:val="single"/>
          <w14:ligatures w14:val="standardContextual"/>
        </w:rPr>
        <w:t>:</w:t>
      </w:r>
    </w:p>
    <w:p w14:paraId="07069289" w14:textId="77777777" w:rsidR="00A25BE0" w:rsidRPr="009A6746" w:rsidRDefault="00A25BE0" w:rsidP="008940AE">
      <w:pPr>
        <w:rPr>
          <w:rFonts w:ascii="Aptos" w:eastAsia="Calibri" w:hAnsi="Aptos" w:cs="Arial"/>
          <w:kern w:val="2"/>
          <w:szCs w:val="22"/>
          <w14:ligatures w14:val="standardContextual"/>
        </w:rPr>
      </w:pPr>
    </w:p>
    <w:p w14:paraId="46827D70" w14:textId="5601738A" w:rsidR="009A6746" w:rsidRDefault="008940AE" w:rsidP="00B50C70">
      <w:pPr>
        <w:ind w:left="720"/>
        <w:rPr>
          <w:rFonts w:ascii="Aptos" w:eastAsia="Calibri" w:hAnsi="Aptos" w:cs="Arial"/>
          <w:kern w:val="2"/>
          <w:szCs w:val="22"/>
          <w14:ligatures w14:val="standardContextual"/>
        </w:rPr>
      </w:pPr>
      <w:r w:rsidRPr="009A6746">
        <w:rPr>
          <w:rFonts w:ascii="Aptos" w:eastAsia="Calibri" w:hAnsi="Aptos" w:cs="Arial"/>
          <w:kern w:val="2"/>
          <w:szCs w:val="22"/>
          <w14:ligatures w14:val="standardContextual"/>
        </w:rPr>
        <w:t>SCC 14.06</w:t>
      </w:r>
      <w:r w:rsidR="009A6746">
        <w:rPr>
          <w:rFonts w:ascii="Aptos" w:eastAsia="Calibri" w:hAnsi="Aptos" w:cs="Arial"/>
          <w:kern w:val="2"/>
          <w:szCs w:val="22"/>
          <w14:ligatures w14:val="standardContextual"/>
        </w:rPr>
        <w:tab/>
        <w:t>Permit Procedures</w:t>
      </w:r>
    </w:p>
    <w:p w14:paraId="5AAD8E2C" w14:textId="5A72726A" w:rsidR="008940AE" w:rsidRPr="009A6746" w:rsidRDefault="009A6746" w:rsidP="009A6746">
      <w:pPr>
        <w:ind w:left="1440"/>
        <w:rPr>
          <w:rFonts w:ascii="Aptos" w:eastAsia="Calibri" w:hAnsi="Aptos" w:cs="Arial"/>
          <w:kern w:val="2"/>
          <w:szCs w:val="22"/>
          <w14:ligatures w14:val="standardContextual"/>
        </w:rPr>
      </w:pPr>
      <w:r>
        <w:rPr>
          <w:rFonts w:ascii="Aptos" w:eastAsia="Calibri" w:hAnsi="Aptos" w:cs="Arial"/>
          <w:kern w:val="2"/>
          <w:szCs w:val="22"/>
          <w14:ligatures w14:val="standardContextual"/>
        </w:rPr>
        <w:t>SCC 14.06.310</w:t>
      </w:r>
      <w:r w:rsidR="008940AE" w:rsidRPr="009A6746">
        <w:rPr>
          <w:rFonts w:ascii="Aptos" w:eastAsia="Calibri" w:hAnsi="Aptos" w:cs="Arial"/>
          <w:kern w:val="2"/>
          <w:szCs w:val="22"/>
          <w14:ligatures w14:val="standardContextual"/>
        </w:rPr>
        <w:tab/>
      </w:r>
      <w:r w:rsidR="008940AE" w:rsidRPr="009A6746">
        <w:rPr>
          <w:rFonts w:ascii="Aptos" w:eastAsia="Calibri" w:hAnsi="Aptos" w:cs="Arial"/>
          <w:kern w:val="2"/>
          <w:szCs w:val="22"/>
          <w14:ligatures w14:val="standardContextual"/>
        </w:rPr>
        <w:tab/>
      </w:r>
      <w:r>
        <w:rPr>
          <w:rFonts w:ascii="Aptos" w:eastAsia="Calibri" w:hAnsi="Aptos" w:cs="Arial"/>
          <w:kern w:val="2"/>
          <w:szCs w:val="22"/>
          <w14:ligatures w14:val="standardContextual"/>
        </w:rPr>
        <w:t xml:space="preserve">Review for </w:t>
      </w:r>
      <w:r w:rsidR="008940AE" w:rsidRPr="009A6746">
        <w:rPr>
          <w:rFonts w:ascii="Aptos" w:eastAsia="Calibri" w:hAnsi="Aptos" w:cs="Arial"/>
          <w:kern w:val="2"/>
          <w:szCs w:val="22"/>
          <w14:ligatures w14:val="standardContextual"/>
        </w:rPr>
        <w:t>completeness</w:t>
      </w:r>
    </w:p>
    <w:p w14:paraId="4F340354" w14:textId="7EB68D9A" w:rsidR="008940AE" w:rsidRDefault="008940AE" w:rsidP="009A6746">
      <w:pPr>
        <w:ind w:left="720" w:firstLine="720"/>
        <w:rPr>
          <w:rFonts w:ascii="Aptos" w:eastAsia="Calibri" w:hAnsi="Aptos" w:cs="Arial"/>
          <w:kern w:val="2"/>
          <w:szCs w:val="22"/>
          <w14:ligatures w14:val="standardContextual"/>
        </w:rPr>
      </w:pPr>
      <w:r w:rsidRPr="009A6746">
        <w:rPr>
          <w:rFonts w:ascii="Aptos" w:eastAsia="Calibri" w:hAnsi="Aptos" w:cs="Arial"/>
          <w:kern w:val="2"/>
          <w:szCs w:val="22"/>
          <w14:ligatures w14:val="standardContextual"/>
        </w:rPr>
        <w:t>SCC</w:t>
      </w:r>
      <w:r w:rsidR="009A6746">
        <w:rPr>
          <w:rFonts w:ascii="Aptos" w:eastAsia="Calibri" w:hAnsi="Aptos" w:cs="Arial"/>
          <w:kern w:val="2"/>
          <w:szCs w:val="22"/>
          <w14:ligatures w14:val="standardContextual"/>
        </w:rPr>
        <w:t xml:space="preserve"> </w:t>
      </w:r>
      <w:r w:rsidRPr="009A6746">
        <w:rPr>
          <w:rFonts w:ascii="Aptos" w:eastAsia="Calibri" w:hAnsi="Aptos" w:cs="Arial"/>
          <w:kern w:val="2"/>
          <w:szCs w:val="22"/>
          <w14:ligatures w14:val="standardContextual"/>
        </w:rPr>
        <w:t>14.06.</w:t>
      </w:r>
      <w:r w:rsidR="009A6746">
        <w:rPr>
          <w:rFonts w:ascii="Aptos" w:eastAsia="Calibri" w:hAnsi="Aptos" w:cs="Arial"/>
          <w:kern w:val="2"/>
          <w:szCs w:val="22"/>
          <w14:ligatures w14:val="standardContextual"/>
        </w:rPr>
        <w:t>330</w:t>
      </w:r>
      <w:r w:rsidRPr="009A6746">
        <w:rPr>
          <w:rFonts w:ascii="Aptos" w:eastAsia="Calibri" w:hAnsi="Aptos" w:cs="Arial"/>
          <w:kern w:val="2"/>
          <w:szCs w:val="22"/>
          <w14:ligatures w14:val="standardContextual"/>
        </w:rPr>
        <w:tab/>
      </w:r>
      <w:r w:rsidRPr="009A6746">
        <w:rPr>
          <w:rFonts w:ascii="Aptos" w:eastAsia="Calibri" w:hAnsi="Aptos" w:cs="Arial"/>
          <w:kern w:val="2"/>
          <w:szCs w:val="22"/>
          <w14:ligatures w14:val="standardContextual"/>
        </w:rPr>
        <w:tab/>
      </w:r>
      <w:r w:rsidR="009A6746">
        <w:rPr>
          <w:rFonts w:ascii="Aptos" w:eastAsia="Calibri" w:hAnsi="Aptos" w:cs="Arial"/>
          <w:kern w:val="2"/>
          <w:szCs w:val="22"/>
          <w14:ligatures w14:val="standardContextual"/>
        </w:rPr>
        <w:t>Notice of Application</w:t>
      </w:r>
    </w:p>
    <w:p w14:paraId="63F722AF" w14:textId="4175CFCD" w:rsidR="009A6746" w:rsidRPr="009A6746" w:rsidRDefault="009A6746" w:rsidP="009A6746">
      <w:pPr>
        <w:ind w:left="720" w:firstLine="720"/>
        <w:rPr>
          <w:rFonts w:ascii="Aptos" w:eastAsia="Calibri" w:hAnsi="Aptos" w:cs="Arial"/>
          <w:kern w:val="2"/>
          <w:szCs w:val="22"/>
          <w14:ligatures w14:val="standardContextual"/>
        </w:rPr>
      </w:pPr>
      <w:r>
        <w:rPr>
          <w:rFonts w:ascii="Aptos" w:eastAsia="Calibri" w:hAnsi="Aptos" w:cs="Arial"/>
          <w:kern w:val="2"/>
          <w:szCs w:val="22"/>
          <w14:ligatures w14:val="standardContextual"/>
        </w:rPr>
        <w:t>SCC 14.06.360</w:t>
      </w:r>
      <w:r>
        <w:rPr>
          <w:rFonts w:ascii="Aptos" w:eastAsia="Calibri" w:hAnsi="Aptos" w:cs="Arial"/>
          <w:kern w:val="2"/>
          <w:szCs w:val="22"/>
          <w14:ligatures w14:val="standardContextual"/>
        </w:rPr>
        <w:tab/>
      </w:r>
      <w:r>
        <w:rPr>
          <w:rFonts w:ascii="Aptos" w:eastAsia="Calibri" w:hAnsi="Aptos" w:cs="Arial"/>
          <w:kern w:val="2"/>
          <w:szCs w:val="22"/>
          <w14:ligatures w14:val="standardContextual"/>
        </w:rPr>
        <w:tab/>
        <w:t>Notice of Public Hearing</w:t>
      </w:r>
    </w:p>
    <w:p w14:paraId="19708316" w14:textId="77777777" w:rsidR="008940AE" w:rsidRPr="009A6746" w:rsidRDefault="008940AE" w:rsidP="00B50C70">
      <w:pPr>
        <w:ind w:left="720"/>
        <w:rPr>
          <w:rFonts w:ascii="Aptos" w:eastAsia="Calibri" w:hAnsi="Aptos" w:cs="Arial"/>
          <w:kern w:val="2"/>
          <w:szCs w:val="22"/>
          <w14:ligatures w14:val="standardContextual"/>
        </w:rPr>
      </w:pPr>
    </w:p>
    <w:p w14:paraId="0C61A71B" w14:textId="10BA4FB9" w:rsidR="008940AE" w:rsidRPr="009A6746" w:rsidRDefault="008940AE" w:rsidP="00B50C70">
      <w:pPr>
        <w:ind w:left="720"/>
        <w:rPr>
          <w:rFonts w:ascii="Aptos" w:eastAsia="Calibri" w:hAnsi="Aptos" w:cs="Arial"/>
          <w:kern w:val="2"/>
          <w:szCs w:val="22"/>
          <w14:ligatures w14:val="standardContextual"/>
        </w:rPr>
      </w:pPr>
      <w:r w:rsidRPr="009A6746">
        <w:rPr>
          <w:rFonts w:ascii="Aptos" w:eastAsia="Calibri" w:hAnsi="Aptos" w:cs="Arial"/>
          <w:kern w:val="2"/>
          <w:szCs w:val="22"/>
          <w14:ligatures w14:val="standardContextual"/>
        </w:rPr>
        <w:t>SCC 14.</w:t>
      </w:r>
      <w:r w:rsidR="009A6746">
        <w:rPr>
          <w:rFonts w:ascii="Aptos" w:eastAsia="Calibri" w:hAnsi="Aptos" w:cs="Arial"/>
          <w:kern w:val="2"/>
          <w:szCs w:val="22"/>
          <w14:ligatures w14:val="standardContextual"/>
        </w:rPr>
        <w:t>11</w:t>
      </w:r>
      <w:r w:rsidRPr="009A6746">
        <w:rPr>
          <w:rFonts w:ascii="Aptos" w:eastAsia="Calibri" w:hAnsi="Aptos" w:cs="Arial"/>
          <w:kern w:val="2"/>
          <w:szCs w:val="22"/>
          <w14:ligatures w14:val="standardContextual"/>
        </w:rPr>
        <w:tab/>
      </w:r>
      <w:r w:rsidR="009A6746">
        <w:rPr>
          <w:rFonts w:ascii="Aptos" w:eastAsia="Calibri" w:hAnsi="Aptos" w:cs="Arial"/>
          <w:kern w:val="2"/>
          <w:szCs w:val="22"/>
          <w14:ligatures w14:val="standardContextual"/>
        </w:rPr>
        <w:t xml:space="preserve">Rural and </w:t>
      </w:r>
      <w:proofErr w:type="gramStart"/>
      <w:r w:rsidR="009A6746">
        <w:rPr>
          <w:rFonts w:ascii="Aptos" w:eastAsia="Calibri" w:hAnsi="Aptos" w:cs="Arial"/>
          <w:kern w:val="2"/>
          <w:szCs w:val="22"/>
          <w14:ligatures w14:val="standardContextual"/>
        </w:rPr>
        <w:t>Mixed Use</w:t>
      </w:r>
      <w:proofErr w:type="gramEnd"/>
      <w:r w:rsidR="009A6746">
        <w:rPr>
          <w:rFonts w:ascii="Aptos" w:eastAsia="Calibri" w:hAnsi="Aptos" w:cs="Arial"/>
          <w:kern w:val="2"/>
          <w:szCs w:val="22"/>
          <w14:ligatures w14:val="standardContextual"/>
        </w:rPr>
        <w:t xml:space="preserve"> Zones</w:t>
      </w:r>
    </w:p>
    <w:p w14:paraId="32AD9D94" w14:textId="6C5DD7BA" w:rsidR="009A6746" w:rsidRDefault="008940AE" w:rsidP="00B50C70">
      <w:pPr>
        <w:ind w:left="720"/>
        <w:rPr>
          <w:rFonts w:ascii="Aptos" w:eastAsia="Calibri" w:hAnsi="Aptos" w:cs="Arial"/>
          <w:kern w:val="2"/>
          <w:szCs w:val="22"/>
          <w14:ligatures w14:val="standardContextual"/>
        </w:rPr>
      </w:pPr>
      <w:r w:rsidRPr="009A6746">
        <w:rPr>
          <w:rFonts w:ascii="Aptos" w:eastAsia="Calibri" w:hAnsi="Aptos" w:cs="Arial"/>
          <w:kern w:val="2"/>
          <w:szCs w:val="22"/>
          <w14:ligatures w14:val="standardContextual"/>
        </w:rPr>
        <w:tab/>
      </w:r>
      <w:r w:rsidR="009A6746">
        <w:rPr>
          <w:rFonts w:ascii="Aptos" w:eastAsia="Calibri" w:hAnsi="Aptos" w:cs="Arial"/>
          <w:kern w:val="2"/>
          <w:szCs w:val="22"/>
          <w14:ligatures w14:val="standardContextual"/>
        </w:rPr>
        <w:t>SCC 14.11.100</w:t>
      </w:r>
      <w:r w:rsidR="009A6746">
        <w:rPr>
          <w:rFonts w:ascii="Aptos" w:eastAsia="Calibri" w:hAnsi="Aptos" w:cs="Arial"/>
          <w:kern w:val="2"/>
          <w:szCs w:val="22"/>
          <w14:ligatures w14:val="standardContextual"/>
        </w:rPr>
        <w:tab/>
      </w:r>
      <w:r w:rsidR="009A6746">
        <w:rPr>
          <w:rFonts w:ascii="Aptos" w:eastAsia="Calibri" w:hAnsi="Aptos" w:cs="Arial"/>
          <w:kern w:val="2"/>
          <w:szCs w:val="22"/>
          <w14:ligatures w14:val="standardContextual"/>
        </w:rPr>
        <w:tab/>
        <w:t>Rural Intermediate</w:t>
      </w:r>
    </w:p>
    <w:p w14:paraId="3045196C" w14:textId="4EC0241C" w:rsidR="008940AE" w:rsidRPr="009A6746" w:rsidRDefault="008940AE" w:rsidP="00B50C70">
      <w:pPr>
        <w:ind w:left="720"/>
        <w:rPr>
          <w:rFonts w:ascii="Aptos" w:eastAsia="Calibri" w:hAnsi="Aptos" w:cs="Arial"/>
          <w:kern w:val="2"/>
          <w:szCs w:val="22"/>
          <w14:ligatures w14:val="standardContextual"/>
        </w:rPr>
      </w:pPr>
    </w:p>
    <w:p w14:paraId="53C95BF2" w14:textId="569136D6" w:rsidR="008940AE" w:rsidRPr="009A6746" w:rsidRDefault="008940AE" w:rsidP="00B50C70">
      <w:pPr>
        <w:ind w:left="720"/>
        <w:rPr>
          <w:rFonts w:ascii="Aptos" w:eastAsia="Calibri" w:hAnsi="Aptos" w:cs="Arial"/>
          <w:kern w:val="2"/>
          <w:szCs w:val="22"/>
          <w14:ligatures w14:val="standardContextual"/>
        </w:rPr>
      </w:pPr>
      <w:r w:rsidRPr="009A6746">
        <w:rPr>
          <w:rFonts w:ascii="Aptos" w:eastAsia="Calibri" w:hAnsi="Aptos" w:cs="Arial"/>
          <w:kern w:val="2"/>
          <w:szCs w:val="22"/>
          <w14:ligatures w14:val="standardContextual"/>
        </w:rPr>
        <w:t>SCC 14.24</w:t>
      </w:r>
      <w:r w:rsidRPr="009A6746">
        <w:rPr>
          <w:rFonts w:ascii="Aptos" w:eastAsia="Calibri" w:hAnsi="Aptos" w:cs="Arial"/>
          <w:kern w:val="2"/>
          <w:szCs w:val="22"/>
          <w14:ligatures w14:val="standardContextual"/>
        </w:rPr>
        <w:tab/>
        <w:t>Critical Areas Ordinance</w:t>
      </w:r>
    </w:p>
    <w:p w14:paraId="6CA99981" w14:textId="0031E047" w:rsidR="006C4B55" w:rsidRDefault="006C4B55" w:rsidP="2639DBF7">
      <w:pPr>
        <w:ind w:left="3600" w:hanging="2160"/>
        <w:rPr>
          <w:rFonts w:ascii="Aptos" w:eastAsia="Calibri" w:hAnsi="Aptos" w:cs="Arial"/>
          <w:kern w:val="2"/>
          <w14:ligatures w14:val="standardContextual"/>
        </w:rPr>
      </w:pPr>
      <w:r w:rsidRPr="2639DBF7">
        <w:rPr>
          <w:rFonts w:ascii="Aptos" w:eastAsia="Calibri" w:hAnsi="Aptos" w:cs="Arial"/>
          <w:kern w:val="2"/>
          <w14:ligatures w14:val="standardContextual"/>
        </w:rPr>
        <w:t>SCC 14.24.080</w:t>
      </w:r>
      <w:r>
        <w:tab/>
      </w:r>
      <w:r w:rsidRPr="2639DBF7">
        <w:rPr>
          <w:rFonts w:ascii="Aptos" w:eastAsia="Calibri" w:hAnsi="Aptos" w:cs="Arial"/>
        </w:rPr>
        <w:t>Standard critical areas review and site assessment procedures</w:t>
      </w:r>
    </w:p>
    <w:p w14:paraId="7DF9FBA6" w14:textId="33AC1B8C" w:rsidR="00D65FB6" w:rsidRPr="00D65FB6" w:rsidRDefault="00D65FB6" w:rsidP="00D65FB6">
      <w:pPr>
        <w:ind w:left="1440"/>
        <w:rPr>
          <w:rFonts w:ascii="Aptos" w:eastAsia="Calibri" w:hAnsi="Aptos" w:cs="Arial"/>
          <w:kern w:val="2"/>
          <w:szCs w:val="22"/>
          <w14:ligatures w14:val="standardContextual"/>
        </w:rPr>
      </w:pPr>
      <w:r w:rsidRPr="00D65FB6">
        <w:rPr>
          <w:rFonts w:ascii="Aptos" w:eastAsia="Calibri" w:hAnsi="Aptos" w:cs="Arial"/>
          <w:kern w:val="2"/>
          <w:szCs w:val="22"/>
          <w14:ligatures w14:val="standardContextual"/>
        </w:rPr>
        <w:t>SCC 14.24.090</w:t>
      </w:r>
      <w:r w:rsidRPr="00D65FB6">
        <w:rPr>
          <w:rFonts w:ascii="Aptos" w:eastAsia="Calibri" w:hAnsi="Aptos" w:cs="Arial"/>
          <w:kern w:val="2"/>
          <w:szCs w:val="22"/>
          <w14:ligatures w14:val="standardContextual"/>
        </w:rPr>
        <w:tab/>
      </w:r>
      <w:r w:rsidRPr="00D65FB6">
        <w:rPr>
          <w:rFonts w:ascii="Aptos" w:eastAsia="Calibri" w:hAnsi="Aptos" w:cs="Arial"/>
          <w:kern w:val="2"/>
          <w:szCs w:val="22"/>
          <w14:ligatures w14:val="standardContextual"/>
        </w:rPr>
        <w:tab/>
        <w:t>Protected critical area (PCA) requirements</w:t>
      </w:r>
    </w:p>
    <w:p w14:paraId="7A380324" w14:textId="17E8328B" w:rsidR="00D65FB6" w:rsidRPr="00D65FB6" w:rsidRDefault="00D65FB6" w:rsidP="00D65FB6">
      <w:pPr>
        <w:ind w:left="1440"/>
        <w:rPr>
          <w:rFonts w:ascii="Aptos" w:eastAsia="Calibri" w:hAnsi="Aptos" w:cs="Arial"/>
          <w:kern w:val="2"/>
          <w:szCs w:val="22"/>
          <w14:ligatures w14:val="standardContextual"/>
        </w:rPr>
      </w:pPr>
      <w:r w:rsidRPr="00D65FB6">
        <w:rPr>
          <w:rFonts w:ascii="Aptos" w:eastAsia="Calibri" w:hAnsi="Aptos" w:cs="Arial"/>
          <w:kern w:val="2"/>
          <w:szCs w:val="22"/>
          <w14:ligatures w14:val="standardContextual"/>
        </w:rPr>
        <w:t>SCC 14.24.1</w:t>
      </w:r>
      <w:r>
        <w:rPr>
          <w:rFonts w:ascii="Aptos" w:eastAsia="Calibri" w:hAnsi="Aptos" w:cs="Arial"/>
          <w:kern w:val="2"/>
          <w:szCs w:val="22"/>
          <w14:ligatures w14:val="standardContextual"/>
        </w:rPr>
        <w:t>5</w:t>
      </w:r>
      <w:r w:rsidRPr="00D65FB6">
        <w:rPr>
          <w:rFonts w:ascii="Aptos" w:eastAsia="Calibri" w:hAnsi="Aptos" w:cs="Arial"/>
          <w:kern w:val="2"/>
          <w:szCs w:val="22"/>
          <w14:ligatures w14:val="standardContextual"/>
        </w:rPr>
        <w:t>0</w:t>
      </w:r>
      <w:r w:rsidRPr="00D65FB6">
        <w:rPr>
          <w:rFonts w:ascii="Aptos" w:eastAsia="Calibri" w:hAnsi="Aptos" w:cs="Arial"/>
          <w:kern w:val="2"/>
          <w:szCs w:val="22"/>
          <w14:ligatures w14:val="standardContextual"/>
        </w:rPr>
        <w:tab/>
      </w:r>
      <w:r w:rsidRPr="00D65FB6">
        <w:rPr>
          <w:rFonts w:ascii="Aptos" w:eastAsia="Calibri" w:hAnsi="Aptos" w:cs="Arial"/>
          <w:kern w:val="2"/>
          <w:szCs w:val="22"/>
          <w14:ligatures w14:val="standardContextual"/>
        </w:rPr>
        <w:tab/>
        <w:t>Variances</w:t>
      </w:r>
    </w:p>
    <w:p w14:paraId="51DD7563" w14:textId="77777777" w:rsidR="00D65FB6" w:rsidRPr="00D65FB6" w:rsidRDefault="00D65FB6" w:rsidP="00D65FB6">
      <w:pPr>
        <w:ind w:left="1440"/>
        <w:rPr>
          <w:rFonts w:ascii="Aptos" w:eastAsia="Calibri" w:hAnsi="Aptos" w:cs="Arial"/>
          <w:kern w:val="2"/>
          <w:szCs w:val="22"/>
          <w14:ligatures w14:val="standardContextual"/>
        </w:rPr>
      </w:pPr>
      <w:r w:rsidRPr="00D65FB6">
        <w:rPr>
          <w:rFonts w:ascii="Aptos" w:eastAsia="Calibri" w:hAnsi="Aptos" w:cs="Arial"/>
          <w:kern w:val="2"/>
          <w:szCs w:val="22"/>
          <w14:ligatures w14:val="standardContextual"/>
        </w:rPr>
        <w:t>SCC 14.24.220</w:t>
      </w:r>
      <w:r w:rsidRPr="00D65FB6">
        <w:rPr>
          <w:rFonts w:ascii="Aptos" w:eastAsia="Calibri" w:hAnsi="Aptos" w:cs="Arial"/>
          <w:kern w:val="2"/>
          <w:szCs w:val="22"/>
          <w14:ligatures w14:val="standardContextual"/>
        </w:rPr>
        <w:tab/>
      </w:r>
      <w:r w:rsidRPr="00D65FB6">
        <w:rPr>
          <w:rFonts w:ascii="Aptos" w:eastAsia="Calibri" w:hAnsi="Aptos" w:cs="Arial"/>
          <w:kern w:val="2"/>
          <w:szCs w:val="22"/>
          <w14:ligatures w14:val="standardContextual"/>
        </w:rPr>
        <w:tab/>
        <w:t>Wetland site assessment requirements</w:t>
      </w:r>
    </w:p>
    <w:p w14:paraId="37ED33CD" w14:textId="77777777" w:rsidR="00D65FB6" w:rsidRPr="00D65FB6" w:rsidRDefault="00D65FB6" w:rsidP="00D65FB6">
      <w:pPr>
        <w:ind w:left="1440"/>
        <w:rPr>
          <w:rFonts w:ascii="Aptos" w:eastAsia="Calibri" w:hAnsi="Aptos" w:cs="Arial"/>
          <w:kern w:val="2"/>
          <w:szCs w:val="22"/>
          <w14:ligatures w14:val="standardContextual"/>
        </w:rPr>
      </w:pPr>
      <w:r w:rsidRPr="00D65FB6">
        <w:rPr>
          <w:rFonts w:ascii="Aptos" w:eastAsia="Calibri" w:hAnsi="Aptos" w:cs="Arial"/>
          <w:kern w:val="2"/>
          <w:szCs w:val="22"/>
          <w14:ligatures w14:val="standardContextual"/>
        </w:rPr>
        <w:t>SCC 14.24.230</w:t>
      </w:r>
      <w:r w:rsidRPr="00D65FB6">
        <w:rPr>
          <w:rFonts w:ascii="Aptos" w:eastAsia="Calibri" w:hAnsi="Aptos" w:cs="Arial"/>
          <w:kern w:val="2"/>
          <w:szCs w:val="22"/>
          <w14:ligatures w14:val="standardContextual"/>
        </w:rPr>
        <w:tab/>
      </w:r>
      <w:r w:rsidRPr="00D65FB6">
        <w:rPr>
          <w:rFonts w:ascii="Aptos" w:eastAsia="Calibri" w:hAnsi="Aptos" w:cs="Arial"/>
          <w:kern w:val="2"/>
          <w:szCs w:val="22"/>
          <w14:ligatures w14:val="standardContextual"/>
        </w:rPr>
        <w:tab/>
        <w:t>Wetland protection standards</w:t>
      </w:r>
    </w:p>
    <w:p w14:paraId="047DFA39" w14:textId="22FF1939" w:rsidR="008940AE" w:rsidRDefault="00D65FB6" w:rsidP="000926A1">
      <w:pPr>
        <w:ind w:left="3600" w:hanging="2160"/>
        <w:rPr>
          <w:rFonts w:ascii="Aptos" w:eastAsia="Calibri" w:hAnsi="Aptos" w:cs="Arial"/>
          <w:kern w:val="2"/>
          <w:szCs w:val="22"/>
          <w14:ligatures w14:val="standardContextual"/>
        </w:rPr>
      </w:pPr>
      <w:r w:rsidRPr="00D65FB6">
        <w:rPr>
          <w:rFonts w:ascii="Aptos" w:eastAsia="Calibri" w:hAnsi="Aptos" w:cs="Arial"/>
          <w:kern w:val="2"/>
          <w:szCs w:val="22"/>
          <w14:ligatures w14:val="standardContextual"/>
        </w:rPr>
        <w:t>SCC 14.24.240</w:t>
      </w:r>
      <w:r w:rsidRPr="00D65FB6">
        <w:rPr>
          <w:rFonts w:ascii="Aptos" w:eastAsia="Calibri" w:hAnsi="Aptos" w:cs="Arial"/>
          <w:kern w:val="2"/>
          <w:szCs w:val="22"/>
          <w14:ligatures w14:val="standardContextual"/>
        </w:rPr>
        <w:tab/>
        <w:t>Wetland performance-based buffer alternatives and mitigation standards</w:t>
      </w:r>
    </w:p>
    <w:p w14:paraId="0A24BAAC" w14:textId="259A2967" w:rsidR="006C4B55" w:rsidRDefault="006C4B55" w:rsidP="000926A1">
      <w:pPr>
        <w:ind w:left="3600" w:hanging="2160"/>
        <w:rPr>
          <w:rFonts w:ascii="Aptos" w:eastAsia="Calibri" w:hAnsi="Aptos" w:cs="Arial"/>
          <w:kern w:val="2"/>
          <w:szCs w:val="22"/>
          <w14:ligatures w14:val="standardContextual"/>
        </w:rPr>
      </w:pPr>
      <w:r>
        <w:rPr>
          <w:rFonts w:ascii="Aptos" w:eastAsia="Calibri" w:hAnsi="Aptos" w:cs="Arial"/>
          <w:kern w:val="2"/>
          <w:szCs w:val="22"/>
          <w14:ligatures w14:val="standardContextual"/>
        </w:rPr>
        <w:t>SCC 14.24.520</w:t>
      </w:r>
      <w:r>
        <w:rPr>
          <w:rFonts w:ascii="Aptos" w:eastAsia="Calibri" w:hAnsi="Aptos" w:cs="Arial"/>
          <w:kern w:val="2"/>
          <w:szCs w:val="22"/>
          <w14:ligatures w14:val="standardContextual"/>
        </w:rPr>
        <w:tab/>
        <w:t>Fish and wildlife habitat conservation area site assessment requirements</w:t>
      </w:r>
    </w:p>
    <w:p w14:paraId="20D286E7" w14:textId="620A9F7B" w:rsidR="006C4B55" w:rsidRDefault="006C4B55" w:rsidP="000926A1">
      <w:pPr>
        <w:ind w:left="3600" w:hanging="2160"/>
        <w:rPr>
          <w:rFonts w:ascii="Aptos" w:eastAsia="Calibri" w:hAnsi="Aptos" w:cs="Arial"/>
          <w:kern w:val="2"/>
          <w:szCs w:val="22"/>
          <w14:ligatures w14:val="standardContextual"/>
        </w:rPr>
      </w:pPr>
      <w:r>
        <w:rPr>
          <w:rFonts w:ascii="Aptos" w:eastAsia="Calibri" w:hAnsi="Aptos" w:cs="Arial"/>
          <w:kern w:val="2"/>
          <w:szCs w:val="22"/>
          <w14:ligatures w14:val="standardContextual"/>
        </w:rPr>
        <w:t>SCC 14.24.530</w:t>
      </w:r>
      <w:r>
        <w:rPr>
          <w:rFonts w:ascii="Aptos" w:eastAsia="Calibri" w:hAnsi="Aptos" w:cs="Arial"/>
          <w:kern w:val="2"/>
          <w:szCs w:val="22"/>
          <w14:ligatures w14:val="standardContextual"/>
        </w:rPr>
        <w:tab/>
        <w:t>Fish and wildlife habitat conservation area protection standards</w:t>
      </w:r>
    </w:p>
    <w:p w14:paraId="522527FD" w14:textId="7F77D826" w:rsidR="006C4B55" w:rsidRPr="009A6746" w:rsidRDefault="006C4B55" w:rsidP="000926A1">
      <w:pPr>
        <w:ind w:left="3600" w:hanging="2160"/>
        <w:rPr>
          <w:rFonts w:ascii="Aptos" w:eastAsia="Calibri" w:hAnsi="Aptos" w:cs="Arial"/>
          <w:kern w:val="2"/>
          <w:szCs w:val="22"/>
          <w14:ligatures w14:val="standardContextual"/>
        </w:rPr>
      </w:pPr>
      <w:r>
        <w:rPr>
          <w:rFonts w:ascii="Aptos" w:eastAsia="Calibri" w:hAnsi="Aptos" w:cs="Arial"/>
          <w:kern w:val="2"/>
          <w:szCs w:val="22"/>
          <w14:ligatures w14:val="standardContextual"/>
        </w:rPr>
        <w:t>SCC 14.24.540</w:t>
      </w:r>
      <w:r>
        <w:rPr>
          <w:rFonts w:ascii="Aptos" w:eastAsia="Calibri" w:hAnsi="Aptos" w:cs="Arial"/>
          <w:kern w:val="2"/>
          <w:szCs w:val="22"/>
          <w14:ligatures w14:val="standardContextual"/>
        </w:rPr>
        <w:tab/>
        <w:t>Fish and wildlife habitat conservation area performance-based buffer alternatives</w:t>
      </w:r>
    </w:p>
    <w:p w14:paraId="0918A9D3" w14:textId="77777777" w:rsidR="009A6746" w:rsidRDefault="009A6746" w:rsidP="009A6746">
      <w:pPr>
        <w:rPr>
          <w:rFonts w:ascii="Aptos" w:eastAsia="Calibri" w:hAnsi="Aptos" w:cs="Arial"/>
          <w:kern w:val="2"/>
          <w:szCs w:val="22"/>
          <w14:ligatures w14:val="standardContextual"/>
        </w:rPr>
      </w:pPr>
    </w:p>
    <w:p w14:paraId="4E95C1B9" w14:textId="133DEE0B" w:rsidR="00D65FB6" w:rsidRDefault="00D65FB6" w:rsidP="00D65FB6">
      <w:pPr>
        <w:ind w:left="720"/>
        <w:rPr>
          <w:rFonts w:ascii="Aptos" w:eastAsia="Calibri" w:hAnsi="Aptos" w:cs="Arial"/>
          <w:kern w:val="2"/>
          <w:szCs w:val="22"/>
          <w14:ligatures w14:val="standardContextual"/>
        </w:rPr>
      </w:pPr>
      <w:r>
        <w:rPr>
          <w:rFonts w:ascii="Aptos" w:eastAsia="Calibri" w:hAnsi="Aptos" w:cs="Arial"/>
          <w:kern w:val="2"/>
          <w:szCs w:val="22"/>
          <w14:ligatures w14:val="standardContextual"/>
        </w:rPr>
        <w:t>SCC 14.58</w:t>
      </w:r>
      <w:r>
        <w:rPr>
          <w:rFonts w:ascii="Aptos" w:eastAsia="Calibri" w:hAnsi="Aptos" w:cs="Arial"/>
          <w:kern w:val="2"/>
          <w:szCs w:val="22"/>
          <w14:ligatures w14:val="standardContextual"/>
        </w:rPr>
        <w:tab/>
        <w:t>Variances</w:t>
      </w:r>
    </w:p>
    <w:p w14:paraId="73862DE4" w14:textId="77777777" w:rsidR="00D65FB6" w:rsidRDefault="00D65FB6" w:rsidP="009A6746">
      <w:pPr>
        <w:rPr>
          <w:rFonts w:ascii="Aptos" w:eastAsia="Calibri" w:hAnsi="Aptos" w:cs="Arial"/>
          <w:kern w:val="2"/>
          <w:szCs w:val="22"/>
          <w14:ligatures w14:val="standardContextual"/>
        </w:rPr>
      </w:pPr>
    </w:p>
    <w:p w14:paraId="17F5FC25" w14:textId="2386E555" w:rsidR="009A6746" w:rsidRPr="009A6746" w:rsidRDefault="009A6746" w:rsidP="009A6746">
      <w:pPr>
        <w:rPr>
          <w:rFonts w:ascii="Aptos" w:eastAsia="Calibri" w:hAnsi="Aptos" w:cs="Arial"/>
          <w:kern w:val="2"/>
          <w:szCs w:val="22"/>
          <w:u w:val="single"/>
          <w14:ligatures w14:val="standardContextual"/>
        </w:rPr>
      </w:pPr>
      <w:r w:rsidRPr="009A6746">
        <w:rPr>
          <w:rFonts w:ascii="Aptos" w:eastAsia="Calibri" w:hAnsi="Aptos" w:cs="Arial"/>
          <w:kern w:val="2"/>
          <w:szCs w:val="22"/>
          <w:u w:val="single"/>
          <w14:ligatures w14:val="standardContextual"/>
        </w:rPr>
        <w:t>Washington Administrative Code</w:t>
      </w:r>
    </w:p>
    <w:p w14:paraId="52D6D69B" w14:textId="77777777" w:rsidR="009A6746" w:rsidRPr="009A6746" w:rsidRDefault="009A6746" w:rsidP="009A6746">
      <w:pPr>
        <w:rPr>
          <w:rFonts w:ascii="Aptos" w:eastAsia="Calibri" w:hAnsi="Aptos" w:cs="Arial"/>
          <w:kern w:val="2"/>
          <w:szCs w:val="22"/>
          <w14:ligatures w14:val="standardContextual"/>
        </w:rPr>
      </w:pPr>
    </w:p>
    <w:p w14:paraId="3D231029" w14:textId="16F3D6DF" w:rsidR="009A6746" w:rsidRPr="009A6746" w:rsidRDefault="009A6746" w:rsidP="009A6746">
      <w:pPr>
        <w:rPr>
          <w:rFonts w:ascii="Aptos" w:eastAsia="Calibri" w:hAnsi="Aptos" w:cs="Arial"/>
          <w:kern w:val="2"/>
          <w:szCs w:val="22"/>
          <w14:ligatures w14:val="standardContextual"/>
        </w:rPr>
      </w:pPr>
      <w:r w:rsidRPr="009A6746">
        <w:rPr>
          <w:rFonts w:ascii="Aptos" w:eastAsia="Calibri" w:hAnsi="Aptos" w:cs="Arial"/>
          <w:kern w:val="2"/>
          <w:szCs w:val="22"/>
          <w14:ligatures w14:val="standardContextual"/>
        </w:rPr>
        <w:t>WAC 197-11</w:t>
      </w:r>
      <w:r w:rsidRPr="009A6746">
        <w:rPr>
          <w:rFonts w:ascii="Aptos" w:eastAsia="Calibri" w:hAnsi="Aptos" w:cs="Arial"/>
          <w:kern w:val="2"/>
          <w:szCs w:val="22"/>
          <w14:ligatures w14:val="standardContextual"/>
        </w:rPr>
        <w:tab/>
      </w:r>
      <w:r w:rsidRPr="009A6746">
        <w:rPr>
          <w:rFonts w:ascii="Aptos" w:eastAsia="Calibri" w:hAnsi="Aptos" w:cs="Arial"/>
          <w:kern w:val="2"/>
          <w:szCs w:val="22"/>
          <w14:ligatures w14:val="standardContextual"/>
        </w:rPr>
        <w:tab/>
        <w:t>SEPA Rules</w:t>
      </w:r>
    </w:p>
    <w:p w14:paraId="43D60EE7" w14:textId="0DDA856C" w:rsidR="001D6D58" w:rsidRPr="009A6746" w:rsidRDefault="001D6D58">
      <w:pPr>
        <w:spacing w:after="200" w:line="276" w:lineRule="auto"/>
        <w:rPr>
          <w:rFonts w:ascii="Aptos" w:hAnsi="Aptos" w:cs="Arial"/>
          <w:szCs w:val="22"/>
        </w:rPr>
      </w:pPr>
      <w:r w:rsidRPr="009A6746">
        <w:rPr>
          <w:rFonts w:ascii="Aptos" w:hAnsi="Aptos" w:cs="Arial"/>
          <w:szCs w:val="22"/>
        </w:rPr>
        <w:br w:type="page"/>
      </w:r>
    </w:p>
    <w:p w14:paraId="7BD35695" w14:textId="624B7853" w:rsidR="00B5055C" w:rsidRPr="009A6746" w:rsidRDefault="00E32F6E" w:rsidP="007D2738">
      <w:pPr>
        <w:pStyle w:val="Heading1"/>
        <w:rPr>
          <w:rFonts w:ascii="Aptos" w:hAnsi="Aptos"/>
          <w:sz w:val="22"/>
          <w:szCs w:val="22"/>
        </w:rPr>
      </w:pPr>
      <w:bookmarkStart w:id="5" w:name="_Toc236811967"/>
      <w:r w:rsidRPr="009A6746">
        <w:rPr>
          <w:rFonts w:ascii="Aptos" w:hAnsi="Aptos"/>
          <w:sz w:val="22"/>
          <w:szCs w:val="22"/>
        </w:rPr>
        <w:lastRenderedPageBreak/>
        <w:t>NATURE OF APPLICATION / PROPOSAL</w:t>
      </w:r>
      <w:bookmarkEnd w:id="5"/>
    </w:p>
    <w:p w14:paraId="0B121DA7" w14:textId="7E241022" w:rsidR="00341616" w:rsidRPr="004B0C98" w:rsidRDefault="004B0C98" w:rsidP="00FA226A">
      <w:pPr>
        <w:rPr>
          <w:rFonts w:ascii="Aptos" w:hAnsi="Aptos" w:cs="Arial"/>
          <w:szCs w:val="22"/>
        </w:rPr>
      </w:pPr>
      <w:r w:rsidRPr="00B81D1E">
        <w:rPr>
          <w:rFonts w:ascii="Aptos" w:hAnsi="Aptos" w:cs="Arial"/>
          <w:b/>
          <w:bCs/>
          <w:szCs w:val="22"/>
        </w:rPr>
        <w:t>Project Description:</w:t>
      </w:r>
      <w:r>
        <w:rPr>
          <w:rFonts w:ascii="Aptos" w:hAnsi="Aptos" w:cs="Arial"/>
          <w:szCs w:val="22"/>
        </w:rPr>
        <w:t xml:space="preserve"> The request is to reduce the standard 110-foot buffer on a Category III wetland </w:t>
      </w:r>
      <w:r w:rsidR="001054EA">
        <w:rPr>
          <w:rFonts w:ascii="Aptos" w:hAnsi="Aptos" w:cs="Arial"/>
          <w:szCs w:val="22"/>
        </w:rPr>
        <w:t xml:space="preserve">and the standard 100-foot buffer on a Type N stream </w:t>
      </w:r>
      <w:r>
        <w:rPr>
          <w:rFonts w:ascii="Aptos" w:hAnsi="Aptos" w:cs="Arial"/>
          <w:szCs w:val="22"/>
        </w:rPr>
        <w:t>to allow for construction of an addition to an existing</w:t>
      </w:r>
      <w:r w:rsidR="00714CC3">
        <w:rPr>
          <w:rFonts w:ascii="Aptos" w:hAnsi="Aptos" w:cs="Arial"/>
          <w:szCs w:val="22"/>
        </w:rPr>
        <w:t xml:space="preserve"> 1,176 square foot</w:t>
      </w:r>
      <w:r>
        <w:rPr>
          <w:rFonts w:ascii="Aptos" w:hAnsi="Aptos" w:cs="Arial"/>
          <w:szCs w:val="22"/>
        </w:rPr>
        <w:t xml:space="preserve"> single family residence. The 694 square foot addition will be located a minimum of 60 feet from the wetland edge</w:t>
      </w:r>
      <w:r w:rsidR="003E7A82">
        <w:rPr>
          <w:rFonts w:ascii="Aptos" w:hAnsi="Aptos" w:cs="Arial"/>
          <w:szCs w:val="22"/>
        </w:rPr>
        <w:t xml:space="preserve"> and slightly farther from the stream channel</w:t>
      </w:r>
      <w:r>
        <w:rPr>
          <w:rFonts w:ascii="Aptos" w:hAnsi="Aptos" w:cs="Arial"/>
          <w:szCs w:val="22"/>
        </w:rPr>
        <w:t xml:space="preserve">. The proposed addition will create a new primary bedroom and bathroom. </w:t>
      </w:r>
      <w:r w:rsidR="00352D82">
        <w:rPr>
          <w:rFonts w:ascii="Aptos" w:eastAsia="Georgia" w:hAnsi="Aptos"/>
          <w:iCs/>
          <w:color w:val="000000"/>
          <w:szCs w:val="22"/>
        </w:rPr>
        <w:t xml:space="preserve">The addition is </w:t>
      </w:r>
      <w:proofErr w:type="gramStart"/>
      <w:r w:rsidR="00352D82">
        <w:rPr>
          <w:rFonts w:ascii="Aptos" w:eastAsia="Georgia" w:hAnsi="Aptos"/>
          <w:iCs/>
          <w:color w:val="000000"/>
          <w:szCs w:val="22"/>
        </w:rPr>
        <w:t>being proposed</w:t>
      </w:r>
      <w:proofErr w:type="gramEnd"/>
      <w:r w:rsidR="00352D82">
        <w:rPr>
          <w:rFonts w:ascii="Aptos" w:eastAsia="Georgia" w:hAnsi="Aptos"/>
          <w:iCs/>
          <w:color w:val="000000"/>
          <w:szCs w:val="22"/>
        </w:rPr>
        <w:t xml:space="preserve"> at the west end of the home to align with the existing floor plan</w:t>
      </w:r>
      <w:r w:rsidR="00B31189">
        <w:rPr>
          <w:rFonts w:ascii="Aptos" w:eastAsia="Georgia" w:hAnsi="Aptos"/>
          <w:iCs/>
          <w:color w:val="000000"/>
          <w:szCs w:val="22"/>
        </w:rPr>
        <w:t xml:space="preserve"> and roof line</w:t>
      </w:r>
      <w:r w:rsidR="00352D82">
        <w:rPr>
          <w:rFonts w:ascii="Aptos" w:eastAsia="Georgia" w:hAnsi="Aptos"/>
          <w:iCs/>
          <w:color w:val="000000"/>
          <w:szCs w:val="22"/>
        </w:rPr>
        <w:t>. The 100 square foot deck proposed on the north side of the addition will provide egress for the primary suite.</w:t>
      </w:r>
    </w:p>
    <w:p w14:paraId="34A572DB" w14:textId="77777777" w:rsidR="00B5055C" w:rsidRPr="009A6746" w:rsidRDefault="00B5055C" w:rsidP="00FA226A">
      <w:pPr>
        <w:rPr>
          <w:rFonts w:ascii="Aptos" w:hAnsi="Aptos" w:cs="Arial"/>
          <w:szCs w:val="22"/>
        </w:rPr>
      </w:pPr>
    </w:p>
    <w:p w14:paraId="47996498" w14:textId="22F06CDC" w:rsidR="00B5055C" w:rsidRDefault="004B0C98" w:rsidP="00FA226A">
      <w:pPr>
        <w:rPr>
          <w:rFonts w:ascii="Aptos" w:hAnsi="Aptos" w:cs="Arial"/>
          <w:szCs w:val="22"/>
        </w:rPr>
      </w:pPr>
      <w:r>
        <w:rPr>
          <w:noProof/>
        </w:rPr>
        <w:drawing>
          <wp:inline distT="0" distB="0" distL="0" distR="0" wp14:anchorId="7C8D0A3C" wp14:editId="49CEA997">
            <wp:extent cx="5639090" cy="3689540"/>
            <wp:effectExtent l="0" t="0" r="0" b="6350"/>
            <wp:docPr id="328084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084324" name=""/>
                    <pic:cNvPicPr/>
                  </pic:nvPicPr>
                  <pic:blipFill>
                    <a:blip r:embed="rId11"/>
                    <a:stretch>
                      <a:fillRect/>
                    </a:stretch>
                  </pic:blipFill>
                  <pic:spPr>
                    <a:xfrm>
                      <a:off x="0" y="0"/>
                      <a:ext cx="5639090" cy="3689540"/>
                    </a:xfrm>
                    <a:prstGeom prst="rect">
                      <a:avLst/>
                    </a:prstGeom>
                  </pic:spPr>
                </pic:pic>
              </a:graphicData>
            </a:graphic>
          </wp:inline>
        </w:drawing>
      </w:r>
    </w:p>
    <w:p w14:paraId="5DAB0DB3" w14:textId="34EAD610" w:rsidR="004B0C98" w:rsidRDefault="004B0C98" w:rsidP="00FA226A">
      <w:pPr>
        <w:rPr>
          <w:rFonts w:ascii="Aptos" w:hAnsi="Aptos" w:cs="Arial"/>
          <w:szCs w:val="22"/>
        </w:rPr>
      </w:pPr>
      <w:r>
        <w:rPr>
          <w:rFonts w:ascii="Aptos" w:hAnsi="Aptos" w:cs="Arial"/>
          <w:szCs w:val="22"/>
        </w:rPr>
        <w:t>Figure 1</w:t>
      </w:r>
    </w:p>
    <w:p w14:paraId="15AE796D" w14:textId="1DD3A3E5" w:rsidR="00B13B38" w:rsidRDefault="00B13B38">
      <w:pPr>
        <w:spacing w:after="200" w:line="276" w:lineRule="auto"/>
        <w:rPr>
          <w:rFonts w:ascii="Aptos" w:hAnsi="Aptos" w:cs="Arial"/>
          <w:szCs w:val="22"/>
        </w:rPr>
      </w:pPr>
      <w:r>
        <w:rPr>
          <w:rFonts w:ascii="Aptos" w:hAnsi="Aptos" w:cs="Arial"/>
          <w:szCs w:val="22"/>
        </w:rPr>
        <w:br w:type="page"/>
      </w:r>
    </w:p>
    <w:p w14:paraId="317446BC" w14:textId="0084FDFA" w:rsidR="0008626B" w:rsidRPr="00B13B38" w:rsidRDefault="00B13B38" w:rsidP="0008626B">
      <w:pPr>
        <w:spacing w:after="120"/>
        <w:rPr>
          <w:rFonts w:ascii="Aptos" w:hAnsi="Aptos" w:cs="Arial"/>
          <w:szCs w:val="22"/>
        </w:rPr>
      </w:pPr>
      <w:r w:rsidRPr="00B81D1E">
        <w:rPr>
          <w:rFonts w:ascii="Aptos" w:hAnsi="Aptos" w:cs="Arial"/>
          <w:b/>
          <w:bCs/>
          <w:szCs w:val="22"/>
        </w:rPr>
        <w:lastRenderedPageBreak/>
        <w:t>Site Description:</w:t>
      </w:r>
      <w:r>
        <w:rPr>
          <w:rFonts w:ascii="Aptos" w:hAnsi="Aptos" w:cs="Arial"/>
          <w:szCs w:val="22"/>
        </w:rPr>
        <w:t xml:space="preserve"> The </w:t>
      </w:r>
      <w:r w:rsidR="0008626B">
        <w:rPr>
          <w:rFonts w:ascii="Aptos" w:hAnsi="Aptos" w:cs="Arial"/>
          <w:szCs w:val="22"/>
        </w:rPr>
        <w:t xml:space="preserve">2.59-acre property </w:t>
      </w:r>
      <w:r>
        <w:rPr>
          <w:rFonts w:ascii="Aptos" w:hAnsi="Aptos" w:cs="Arial"/>
          <w:szCs w:val="22"/>
        </w:rPr>
        <w:t xml:space="preserve">contains the existing </w:t>
      </w:r>
      <w:proofErr w:type="gramStart"/>
      <w:r>
        <w:rPr>
          <w:rFonts w:ascii="Aptos" w:hAnsi="Aptos" w:cs="Arial"/>
          <w:szCs w:val="22"/>
        </w:rPr>
        <w:t>single family</w:t>
      </w:r>
      <w:proofErr w:type="gramEnd"/>
      <w:r>
        <w:rPr>
          <w:rFonts w:ascii="Aptos" w:hAnsi="Aptos" w:cs="Arial"/>
          <w:szCs w:val="22"/>
        </w:rPr>
        <w:t xml:space="preserve"> home and a 1,</w:t>
      </w:r>
      <w:r w:rsidR="003E7A82">
        <w:rPr>
          <w:rFonts w:ascii="Aptos" w:hAnsi="Aptos" w:cs="Arial"/>
          <w:szCs w:val="22"/>
        </w:rPr>
        <w:t>280</w:t>
      </w:r>
      <w:r>
        <w:rPr>
          <w:rFonts w:ascii="Aptos" w:hAnsi="Aptos" w:cs="Arial"/>
          <w:szCs w:val="22"/>
        </w:rPr>
        <w:t xml:space="preserve"> square foot detached storage building. Much of the parcel is well vegetated with native conifers. The area </w:t>
      </w:r>
      <w:r w:rsidR="000B04C8">
        <w:rPr>
          <w:rFonts w:ascii="Aptos" w:hAnsi="Aptos" w:cs="Arial"/>
          <w:szCs w:val="22"/>
        </w:rPr>
        <w:t>adjacent to</w:t>
      </w:r>
      <w:r>
        <w:rPr>
          <w:rFonts w:ascii="Aptos" w:hAnsi="Aptos" w:cs="Arial"/>
          <w:szCs w:val="22"/>
        </w:rPr>
        <w:t xml:space="preserve"> the home and </w:t>
      </w:r>
      <w:r w:rsidR="001A79EA">
        <w:rPr>
          <w:rFonts w:ascii="Aptos" w:hAnsi="Aptos" w:cs="Arial"/>
          <w:szCs w:val="22"/>
        </w:rPr>
        <w:t>outbuilding</w:t>
      </w:r>
      <w:r>
        <w:rPr>
          <w:rFonts w:ascii="Aptos" w:hAnsi="Aptos" w:cs="Arial"/>
          <w:szCs w:val="22"/>
        </w:rPr>
        <w:t xml:space="preserve"> contains numerous ornamental species and maintained lawn. </w:t>
      </w:r>
      <w:r w:rsidR="000B04C8">
        <w:rPr>
          <w:rFonts w:ascii="Aptos" w:hAnsi="Aptos" w:cs="Arial"/>
          <w:szCs w:val="22"/>
        </w:rPr>
        <w:t xml:space="preserve">Modest </w:t>
      </w:r>
      <w:r w:rsidR="00714CC3">
        <w:rPr>
          <w:rFonts w:ascii="Aptos" w:hAnsi="Aptos" w:cs="Arial"/>
          <w:szCs w:val="22"/>
        </w:rPr>
        <w:t xml:space="preserve">outdoor living spaces </w:t>
      </w:r>
      <w:r w:rsidR="00B31189">
        <w:rPr>
          <w:rFonts w:ascii="Aptos" w:hAnsi="Aptos" w:cs="Arial"/>
          <w:szCs w:val="22"/>
        </w:rPr>
        <w:t xml:space="preserve">that include a greenhouse, seating areas, and gardens </w:t>
      </w:r>
      <w:r w:rsidR="00714CC3">
        <w:rPr>
          <w:rFonts w:ascii="Aptos" w:hAnsi="Aptos" w:cs="Arial"/>
          <w:szCs w:val="22"/>
        </w:rPr>
        <w:t>are located east of the home.</w:t>
      </w:r>
      <w:r w:rsidR="0008626B" w:rsidRPr="0008626B">
        <w:rPr>
          <w:rFonts w:ascii="Aptos" w:hAnsi="Aptos" w:cs="Arial"/>
          <w:szCs w:val="22"/>
        </w:rPr>
        <w:t xml:space="preserve"> </w:t>
      </w:r>
      <w:r w:rsidR="0008626B">
        <w:rPr>
          <w:rFonts w:ascii="Aptos" w:hAnsi="Aptos" w:cs="Arial"/>
          <w:szCs w:val="22"/>
        </w:rPr>
        <w:t xml:space="preserve">A small stream and wetland complex forms offsite to the northeast and crosses the northwestern portion of the site. </w:t>
      </w:r>
      <w:r w:rsidR="005A26A8">
        <w:rPr>
          <w:rFonts w:ascii="Aptos" w:hAnsi="Aptos" w:cs="Arial"/>
          <w:szCs w:val="22"/>
        </w:rPr>
        <w:t xml:space="preserve">The stream is located near the center of the linear wetland feature. </w:t>
      </w:r>
      <w:r w:rsidR="0008626B">
        <w:rPr>
          <w:rFonts w:ascii="Aptos" w:hAnsi="Aptos" w:cs="Arial"/>
          <w:szCs w:val="22"/>
        </w:rPr>
        <w:t xml:space="preserve">The wetland, stream, and their associated buffers encumber much of the property. </w:t>
      </w:r>
    </w:p>
    <w:p w14:paraId="6A4B849B" w14:textId="700C4C75" w:rsidR="007A2C4E" w:rsidRDefault="007A2C4E" w:rsidP="007A2C4E">
      <w:pPr>
        <w:spacing w:after="120"/>
        <w:rPr>
          <w:rFonts w:ascii="Aptos" w:hAnsi="Aptos" w:cs="Arial"/>
          <w:szCs w:val="22"/>
        </w:rPr>
      </w:pPr>
      <w:r>
        <w:rPr>
          <w:rFonts w:ascii="Aptos" w:hAnsi="Aptos" w:cs="Arial"/>
          <w:szCs w:val="22"/>
        </w:rPr>
        <w:t>The</w:t>
      </w:r>
      <w:r w:rsidR="003E7A82">
        <w:rPr>
          <w:rFonts w:ascii="Aptos" w:hAnsi="Aptos" w:cs="Arial"/>
          <w:szCs w:val="22"/>
        </w:rPr>
        <w:t xml:space="preserve"> site has been developed since at least 1969 based on aerial photographs and the</w:t>
      </w:r>
      <w:r>
        <w:rPr>
          <w:rFonts w:ascii="Aptos" w:hAnsi="Aptos" w:cs="Arial"/>
          <w:szCs w:val="22"/>
        </w:rPr>
        <w:t xml:space="preserve"> </w:t>
      </w:r>
      <w:r w:rsidR="003E7A82">
        <w:rPr>
          <w:rFonts w:ascii="Aptos" w:hAnsi="Aptos" w:cs="Arial"/>
          <w:szCs w:val="22"/>
        </w:rPr>
        <w:t xml:space="preserve">current </w:t>
      </w:r>
      <w:r>
        <w:rPr>
          <w:rFonts w:ascii="Aptos" w:hAnsi="Aptos" w:cs="Arial"/>
          <w:szCs w:val="22"/>
        </w:rPr>
        <w:t xml:space="preserve">home was constructed in 1992. In 1999, the owners requested and received an Administrative Special Use Permit to place a temporary manufactured home onsite. That was approved but the home has since been removed. </w:t>
      </w:r>
    </w:p>
    <w:p w14:paraId="073E4C04" w14:textId="6DEE1FF4" w:rsidR="0008626B" w:rsidRDefault="00B13B38" w:rsidP="007A2C4E">
      <w:pPr>
        <w:spacing w:after="120"/>
        <w:rPr>
          <w:rFonts w:ascii="Aptos" w:hAnsi="Aptos" w:cs="Arial"/>
          <w:szCs w:val="22"/>
        </w:rPr>
      </w:pPr>
      <w:r>
        <w:rPr>
          <w:rFonts w:ascii="Aptos" w:hAnsi="Aptos" w:cs="Arial"/>
          <w:szCs w:val="22"/>
        </w:rPr>
        <w:t xml:space="preserve">Potable water for the home is from an individual drilled well and sewer is provided by the Samish </w:t>
      </w:r>
      <w:r w:rsidR="007A2C4E">
        <w:rPr>
          <w:rFonts w:ascii="Aptos" w:hAnsi="Aptos" w:cs="Arial"/>
          <w:szCs w:val="22"/>
        </w:rPr>
        <w:t>Wate</w:t>
      </w:r>
      <w:r>
        <w:rPr>
          <w:rFonts w:ascii="Aptos" w:hAnsi="Aptos" w:cs="Arial"/>
          <w:szCs w:val="22"/>
        </w:rPr>
        <w:t xml:space="preserve">r District. </w:t>
      </w:r>
    </w:p>
    <w:p w14:paraId="496B7EB1" w14:textId="77777777" w:rsidR="00B13B38" w:rsidRDefault="00B13B38" w:rsidP="00FA226A">
      <w:pPr>
        <w:rPr>
          <w:rFonts w:ascii="Aptos" w:hAnsi="Aptos" w:cs="Arial"/>
          <w:szCs w:val="22"/>
        </w:rPr>
      </w:pPr>
    </w:p>
    <w:p w14:paraId="3E36804C" w14:textId="2B31B2FE" w:rsidR="004B0C98" w:rsidRDefault="004B0C98" w:rsidP="00FA226A">
      <w:pPr>
        <w:rPr>
          <w:rFonts w:ascii="Aptos" w:hAnsi="Aptos" w:cs="Arial"/>
          <w:szCs w:val="22"/>
        </w:rPr>
      </w:pPr>
      <w:r>
        <w:rPr>
          <w:noProof/>
        </w:rPr>
        <w:drawing>
          <wp:inline distT="0" distB="0" distL="0" distR="0" wp14:anchorId="2CAC7252" wp14:editId="2D26ABA0">
            <wp:extent cx="5943600" cy="4040505"/>
            <wp:effectExtent l="0" t="0" r="0" b="0"/>
            <wp:docPr id="20590495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049500" name=""/>
                    <pic:cNvPicPr/>
                  </pic:nvPicPr>
                  <pic:blipFill>
                    <a:blip r:embed="rId12"/>
                    <a:stretch>
                      <a:fillRect/>
                    </a:stretch>
                  </pic:blipFill>
                  <pic:spPr>
                    <a:xfrm>
                      <a:off x="0" y="0"/>
                      <a:ext cx="5943600" cy="4040505"/>
                    </a:xfrm>
                    <a:prstGeom prst="rect">
                      <a:avLst/>
                    </a:prstGeom>
                  </pic:spPr>
                </pic:pic>
              </a:graphicData>
            </a:graphic>
          </wp:inline>
        </w:drawing>
      </w:r>
    </w:p>
    <w:p w14:paraId="4A0ABA19" w14:textId="205111D8" w:rsidR="004B0C98" w:rsidRPr="009A6746" w:rsidRDefault="004B0C98" w:rsidP="00FA226A">
      <w:pPr>
        <w:rPr>
          <w:rFonts w:ascii="Aptos" w:hAnsi="Aptos" w:cs="Arial"/>
          <w:szCs w:val="22"/>
        </w:rPr>
      </w:pPr>
      <w:r>
        <w:rPr>
          <w:rFonts w:ascii="Aptos" w:hAnsi="Aptos" w:cs="Arial"/>
          <w:szCs w:val="22"/>
        </w:rPr>
        <w:t>Figure 2</w:t>
      </w:r>
    </w:p>
    <w:p w14:paraId="52C85684" w14:textId="77777777" w:rsidR="00B5055C" w:rsidRPr="009A6746" w:rsidRDefault="00B5055C" w:rsidP="00FA226A">
      <w:pPr>
        <w:rPr>
          <w:rFonts w:ascii="Aptos" w:hAnsi="Aptos" w:cs="Arial"/>
          <w:szCs w:val="22"/>
        </w:rPr>
      </w:pPr>
    </w:p>
    <w:p w14:paraId="626415FF" w14:textId="02B7D604" w:rsidR="00673D29" w:rsidRPr="009A6746" w:rsidRDefault="00673D29">
      <w:pPr>
        <w:spacing w:after="200" w:line="276" w:lineRule="auto"/>
        <w:rPr>
          <w:rFonts w:ascii="Aptos" w:hAnsi="Aptos" w:cs="Arial"/>
          <w:szCs w:val="22"/>
        </w:rPr>
      </w:pPr>
      <w:r w:rsidRPr="009A6746">
        <w:rPr>
          <w:rFonts w:ascii="Aptos" w:hAnsi="Aptos" w:cs="Arial"/>
          <w:szCs w:val="22"/>
        </w:rPr>
        <w:br w:type="page"/>
      </w:r>
    </w:p>
    <w:p w14:paraId="407D7DE2" w14:textId="5400F721" w:rsidR="00673D29" w:rsidRPr="009A6746" w:rsidRDefault="007D2738" w:rsidP="007D2738">
      <w:pPr>
        <w:pStyle w:val="Heading1"/>
        <w:rPr>
          <w:rFonts w:ascii="Aptos" w:hAnsi="Aptos"/>
          <w:sz w:val="22"/>
          <w:szCs w:val="22"/>
        </w:rPr>
      </w:pPr>
      <w:bookmarkStart w:id="6" w:name="_Toc236811968"/>
      <w:r w:rsidRPr="009A6746">
        <w:rPr>
          <w:rFonts w:ascii="Aptos" w:hAnsi="Aptos"/>
          <w:sz w:val="22"/>
          <w:szCs w:val="22"/>
        </w:rPr>
        <w:lastRenderedPageBreak/>
        <w:t>GENERAL</w:t>
      </w:r>
      <w:r w:rsidR="00D370B2" w:rsidRPr="009A6746">
        <w:rPr>
          <w:rFonts w:ascii="Aptos" w:hAnsi="Aptos"/>
          <w:sz w:val="22"/>
          <w:szCs w:val="22"/>
        </w:rPr>
        <w:t xml:space="preserve"> REGULATORY</w:t>
      </w:r>
      <w:r w:rsidRPr="009A6746">
        <w:rPr>
          <w:rFonts w:ascii="Aptos" w:hAnsi="Aptos"/>
          <w:sz w:val="22"/>
          <w:szCs w:val="22"/>
        </w:rPr>
        <w:t xml:space="preserve"> </w:t>
      </w:r>
      <w:r w:rsidR="00673D29" w:rsidRPr="009A6746">
        <w:rPr>
          <w:rFonts w:ascii="Aptos" w:hAnsi="Aptos"/>
          <w:sz w:val="22"/>
          <w:szCs w:val="22"/>
        </w:rPr>
        <w:t>CODE ANALYSIS AND FINDINGS</w:t>
      </w:r>
      <w:bookmarkEnd w:id="6"/>
    </w:p>
    <w:p w14:paraId="07DEE253" w14:textId="42DC533D" w:rsidR="00673D29" w:rsidRPr="009A6746" w:rsidRDefault="00673D29" w:rsidP="00673D29">
      <w:pPr>
        <w:rPr>
          <w:rFonts w:ascii="Aptos" w:eastAsia="Calibri" w:hAnsi="Aptos" w:cs="Arial"/>
          <w:b/>
          <w:bCs/>
          <w:kern w:val="2"/>
          <w:szCs w:val="22"/>
          <w14:ligatures w14:val="standardContextual"/>
        </w:rPr>
      </w:pPr>
      <w:r w:rsidRPr="009A6746">
        <w:rPr>
          <w:rFonts w:ascii="Aptos" w:eastAsia="Calibri" w:hAnsi="Aptos" w:cs="Arial"/>
          <w:b/>
          <w:bCs/>
          <w:kern w:val="2"/>
          <w:szCs w:val="22"/>
          <w14:ligatures w14:val="standardContextual"/>
        </w:rPr>
        <w:t>SCC 14.06.</w:t>
      </w:r>
      <w:r w:rsidR="00717D87">
        <w:rPr>
          <w:rFonts w:ascii="Aptos" w:eastAsia="Calibri" w:hAnsi="Aptos" w:cs="Arial"/>
          <w:b/>
          <w:bCs/>
          <w:kern w:val="2"/>
          <w:szCs w:val="22"/>
          <w14:ligatures w14:val="standardContextual"/>
        </w:rPr>
        <w:t>310</w:t>
      </w:r>
      <w:r w:rsidRPr="009A6746">
        <w:rPr>
          <w:rFonts w:ascii="Aptos" w:eastAsia="Calibri" w:hAnsi="Aptos" w:cs="Arial"/>
          <w:b/>
          <w:bCs/>
          <w:kern w:val="2"/>
          <w:szCs w:val="22"/>
          <w14:ligatures w14:val="standardContextual"/>
        </w:rPr>
        <w:tab/>
      </w:r>
      <w:r w:rsidR="00717D87">
        <w:rPr>
          <w:rFonts w:ascii="Aptos" w:eastAsia="Calibri" w:hAnsi="Aptos" w:cs="Arial"/>
          <w:b/>
          <w:bCs/>
          <w:kern w:val="2"/>
          <w:szCs w:val="22"/>
          <w14:ligatures w14:val="standardContextual"/>
        </w:rPr>
        <w:t>Review for</w:t>
      </w:r>
      <w:r w:rsidRPr="009A6746">
        <w:rPr>
          <w:rFonts w:ascii="Aptos" w:eastAsia="Calibri" w:hAnsi="Aptos" w:cs="Arial"/>
          <w:b/>
          <w:bCs/>
          <w:kern w:val="2"/>
          <w:szCs w:val="22"/>
          <w14:ligatures w14:val="standardContextual"/>
        </w:rPr>
        <w:t xml:space="preserve"> completeness</w:t>
      </w:r>
    </w:p>
    <w:p w14:paraId="1E542EEA" w14:textId="77777777" w:rsidR="00673D29" w:rsidRPr="009A6746" w:rsidRDefault="00673D29" w:rsidP="00673D29">
      <w:pPr>
        <w:rPr>
          <w:rFonts w:ascii="Aptos" w:eastAsia="Calibri" w:hAnsi="Aptos" w:cs="Arial"/>
          <w:kern w:val="2"/>
          <w:szCs w:val="22"/>
          <w14:ligatures w14:val="standardContextual"/>
        </w:rPr>
      </w:pPr>
    </w:p>
    <w:p w14:paraId="0C69208D" w14:textId="798B8329" w:rsidR="00E11018" w:rsidRPr="00717D87" w:rsidRDefault="00717D87" w:rsidP="00EC5523">
      <w:pPr>
        <w:spacing w:after="120"/>
        <w:ind w:left="720"/>
        <w:rPr>
          <w:rFonts w:ascii="Aptos" w:eastAsia="Calibri" w:hAnsi="Aptos" w:cs="Arial"/>
          <w:kern w:val="2"/>
          <w:szCs w:val="22"/>
          <w14:ligatures w14:val="standardContextual"/>
        </w:rPr>
      </w:pPr>
      <w:r>
        <w:rPr>
          <w:rFonts w:ascii="Aptos" w:eastAsia="Calibri" w:hAnsi="Aptos" w:cs="Arial"/>
          <w:kern w:val="2"/>
          <w:szCs w:val="22"/>
          <w14:ligatures w14:val="standardContextual"/>
        </w:rPr>
        <w:t xml:space="preserve">The application was determined </w:t>
      </w:r>
      <w:proofErr w:type="gramStart"/>
      <w:r>
        <w:rPr>
          <w:rFonts w:ascii="Aptos" w:eastAsia="Calibri" w:hAnsi="Aptos" w:cs="Arial"/>
          <w:kern w:val="2"/>
          <w:szCs w:val="22"/>
          <w14:ligatures w14:val="standardContextual"/>
        </w:rPr>
        <w:t>complete</w:t>
      </w:r>
      <w:proofErr w:type="gramEnd"/>
      <w:r>
        <w:rPr>
          <w:rFonts w:ascii="Aptos" w:eastAsia="Calibri" w:hAnsi="Aptos" w:cs="Arial"/>
          <w:kern w:val="2"/>
          <w:szCs w:val="22"/>
          <w14:ligatures w14:val="standardContextual"/>
        </w:rPr>
        <w:t xml:space="preserve"> on May 21, 2026.</w:t>
      </w:r>
    </w:p>
    <w:p w14:paraId="38127274" w14:textId="4008927D" w:rsidR="00E11018" w:rsidRPr="009A6746" w:rsidRDefault="00E11018" w:rsidP="00E11018">
      <w:pPr>
        <w:ind w:left="720"/>
        <w:rPr>
          <w:rFonts w:ascii="Aptos" w:eastAsia="Calibri" w:hAnsi="Aptos" w:cs="Arial"/>
          <w:b/>
          <w:bCs/>
          <w:kern w:val="2"/>
          <w:szCs w:val="22"/>
          <w14:ligatures w14:val="standardContextual"/>
        </w:rPr>
      </w:pPr>
      <w:r w:rsidRPr="009A6746">
        <w:rPr>
          <w:rFonts w:ascii="Aptos" w:eastAsia="Calibri" w:hAnsi="Aptos" w:cs="Arial"/>
          <w:b/>
          <w:bCs/>
          <w:kern w:val="2"/>
          <w:szCs w:val="22"/>
          <w14:ligatures w14:val="standardContextual"/>
        </w:rPr>
        <w:t xml:space="preserve">Meets? </w:t>
      </w:r>
      <w:r w:rsidR="00717D87">
        <w:rPr>
          <w:rFonts w:ascii="Aptos" w:eastAsia="Calibri" w:hAnsi="Aptos" w:cs="Arial"/>
          <w:b/>
          <w:bCs/>
          <w:kern w:val="2"/>
          <w:szCs w:val="22"/>
          <w14:ligatures w14:val="standardContextual"/>
        </w:rPr>
        <w:t>Yes</w:t>
      </w:r>
    </w:p>
    <w:p w14:paraId="525B66A7" w14:textId="77777777" w:rsidR="000F0D2A" w:rsidRPr="009A6746" w:rsidRDefault="000F0D2A" w:rsidP="00673D29">
      <w:pPr>
        <w:rPr>
          <w:rFonts w:ascii="Aptos" w:eastAsia="Calibri" w:hAnsi="Aptos" w:cs="Arial"/>
          <w:kern w:val="2"/>
          <w:szCs w:val="22"/>
          <w14:ligatures w14:val="standardContextual"/>
        </w:rPr>
      </w:pPr>
    </w:p>
    <w:p w14:paraId="659FA7FB" w14:textId="117291ED" w:rsidR="00673D29" w:rsidRPr="009A6746" w:rsidRDefault="00673D29" w:rsidP="00673D29">
      <w:pPr>
        <w:rPr>
          <w:rFonts w:ascii="Aptos" w:eastAsia="Calibri" w:hAnsi="Aptos" w:cs="Arial"/>
          <w:b/>
          <w:bCs/>
          <w:kern w:val="2"/>
          <w:szCs w:val="22"/>
          <w14:ligatures w14:val="standardContextual"/>
        </w:rPr>
      </w:pPr>
      <w:r w:rsidRPr="009A6746">
        <w:rPr>
          <w:rFonts w:ascii="Aptos" w:eastAsia="Calibri" w:hAnsi="Aptos" w:cs="Arial"/>
          <w:b/>
          <w:bCs/>
          <w:kern w:val="2"/>
          <w:szCs w:val="22"/>
          <w14:ligatures w14:val="standardContextual"/>
        </w:rPr>
        <w:t>SCC 14.1</w:t>
      </w:r>
      <w:r w:rsidR="00717D87">
        <w:rPr>
          <w:rFonts w:ascii="Aptos" w:eastAsia="Calibri" w:hAnsi="Aptos" w:cs="Arial"/>
          <w:b/>
          <w:bCs/>
          <w:kern w:val="2"/>
          <w:szCs w:val="22"/>
          <w14:ligatures w14:val="standardContextual"/>
        </w:rPr>
        <w:t>1</w:t>
      </w:r>
      <w:r w:rsidRPr="009A6746">
        <w:rPr>
          <w:rFonts w:ascii="Aptos" w:eastAsia="Calibri" w:hAnsi="Aptos" w:cs="Arial"/>
          <w:b/>
          <w:bCs/>
          <w:kern w:val="2"/>
          <w:szCs w:val="22"/>
          <w14:ligatures w14:val="standardContextual"/>
        </w:rPr>
        <w:tab/>
        <w:t>Zoning</w:t>
      </w:r>
    </w:p>
    <w:p w14:paraId="5D4E6E8A" w14:textId="77777777" w:rsidR="00E11018" w:rsidRPr="009A6746" w:rsidRDefault="00E11018" w:rsidP="00E11018">
      <w:pPr>
        <w:rPr>
          <w:rFonts w:ascii="Aptos" w:eastAsia="Calibri" w:hAnsi="Aptos" w:cs="Arial"/>
          <w:kern w:val="2"/>
          <w:szCs w:val="22"/>
          <w14:ligatures w14:val="standardContextual"/>
        </w:rPr>
      </w:pPr>
    </w:p>
    <w:p w14:paraId="31141301" w14:textId="1AB8D964" w:rsidR="00E11018" w:rsidRDefault="00751FB5" w:rsidP="00751FB5">
      <w:pPr>
        <w:spacing w:after="120"/>
        <w:ind w:left="720"/>
        <w:rPr>
          <w:rFonts w:ascii="Aptos" w:eastAsia="Calibri" w:hAnsi="Aptos" w:cs="Arial"/>
          <w:i/>
          <w:iCs/>
          <w:kern w:val="2"/>
          <w:szCs w:val="22"/>
          <w14:ligatures w14:val="standardContextual"/>
        </w:rPr>
      </w:pPr>
      <w:r w:rsidRPr="00751FB5">
        <w:rPr>
          <w:rFonts w:ascii="Aptos" w:eastAsia="Calibri" w:hAnsi="Aptos" w:cs="Arial"/>
          <w:i/>
          <w:iCs/>
          <w:kern w:val="2"/>
          <w:szCs w:val="22"/>
          <w14:ligatures w14:val="standardContextual"/>
        </w:rPr>
        <w:t xml:space="preserve">The purpose of the Rural Intermediate district is to provide and protect land for residential living in a rural atmosphere, taking priority over, but not precluding, limited nonresidential uses appropriate to the density and character of this designation. Long-term open space retention and critical area protection are encouraged. </w:t>
      </w:r>
      <w:proofErr w:type="spellStart"/>
      <w:proofErr w:type="gramStart"/>
      <w:r w:rsidRPr="00751FB5">
        <w:rPr>
          <w:rFonts w:ascii="Aptos" w:eastAsia="Calibri" w:hAnsi="Aptos" w:cs="Arial"/>
          <w:i/>
          <w:iCs/>
          <w:kern w:val="2"/>
          <w:szCs w:val="22"/>
          <w14:ligatures w14:val="standardContextual"/>
        </w:rPr>
        <w:t>CaRDs</w:t>
      </w:r>
      <w:proofErr w:type="spellEnd"/>
      <w:proofErr w:type="gramEnd"/>
      <w:r w:rsidRPr="00751FB5">
        <w:rPr>
          <w:rFonts w:ascii="Aptos" w:eastAsia="Calibri" w:hAnsi="Aptos" w:cs="Arial"/>
          <w:i/>
          <w:iCs/>
          <w:kern w:val="2"/>
          <w:szCs w:val="22"/>
          <w14:ligatures w14:val="standardContextual"/>
        </w:rPr>
        <w:t xml:space="preserve"> are the preferred development pattern within this district.</w:t>
      </w:r>
    </w:p>
    <w:p w14:paraId="3B3AECBA" w14:textId="1A071962" w:rsidR="00751FB5" w:rsidRPr="00751FB5" w:rsidRDefault="00751FB5" w:rsidP="00751FB5">
      <w:pPr>
        <w:spacing w:after="120"/>
        <w:ind w:left="720"/>
        <w:rPr>
          <w:rFonts w:ascii="Aptos" w:eastAsia="Calibri" w:hAnsi="Aptos" w:cs="Arial"/>
          <w:kern w:val="2"/>
          <w:szCs w:val="22"/>
          <w14:ligatures w14:val="standardContextual"/>
        </w:rPr>
      </w:pPr>
      <w:r>
        <w:rPr>
          <w:rFonts w:ascii="Aptos" w:eastAsia="Calibri" w:hAnsi="Aptos" w:cs="Arial"/>
          <w:kern w:val="2"/>
          <w:szCs w:val="22"/>
          <w14:ligatures w14:val="standardContextual"/>
        </w:rPr>
        <w:t xml:space="preserve">Detached single family residences are </w:t>
      </w:r>
      <w:proofErr w:type="gramStart"/>
      <w:r>
        <w:rPr>
          <w:rFonts w:ascii="Aptos" w:eastAsia="Calibri" w:hAnsi="Aptos" w:cs="Arial"/>
          <w:kern w:val="2"/>
          <w:szCs w:val="22"/>
          <w14:ligatures w14:val="standardContextual"/>
        </w:rPr>
        <w:t>a permitted</w:t>
      </w:r>
      <w:proofErr w:type="gramEnd"/>
      <w:r>
        <w:rPr>
          <w:rFonts w:ascii="Aptos" w:eastAsia="Calibri" w:hAnsi="Aptos" w:cs="Arial"/>
          <w:kern w:val="2"/>
          <w:szCs w:val="22"/>
          <w14:ligatures w14:val="standardContextual"/>
        </w:rPr>
        <w:t xml:space="preserve"> use (SCC 14.11.020-1). As proposed, the project will meet the purpose of this zone.</w:t>
      </w:r>
    </w:p>
    <w:p w14:paraId="78E5DDEB" w14:textId="256E4BBE" w:rsidR="00E11018" w:rsidRPr="009A6746" w:rsidRDefault="00E11018" w:rsidP="00E11018">
      <w:pPr>
        <w:ind w:left="720"/>
        <w:rPr>
          <w:rFonts w:ascii="Aptos" w:eastAsia="Calibri" w:hAnsi="Aptos" w:cs="Arial"/>
          <w:b/>
          <w:bCs/>
          <w:kern w:val="2"/>
          <w:szCs w:val="22"/>
          <w14:ligatures w14:val="standardContextual"/>
        </w:rPr>
      </w:pPr>
      <w:r w:rsidRPr="009A6746">
        <w:rPr>
          <w:rFonts w:ascii="Aptos" w:eastAsia="Calibri" w:hAnsi="Aptos" w:cs="Arial"/>
          <w:b/>
          <w:bCs/>
          <w:kern w:val="2"/>
          <w:szCs w:val="22"/>
          <w14:ligatures w14:val="standardContextual"/>
        </w:rPr>
        <w:t xml:space="preserve">Meets? </w:t>
      </w:r>
      <w:r w:rsidR="00751FB5">
        <w:rPr>
          <w:rFonts w:ascii="Aptos" w:eastAsia="Calibri" w:hAnsi="Aptos" w:cs="Arial"/>
          <w:b/>
          <w:bCs/>
          <w:kern w:val="2"/>
          <w:szCs w:val="22"/>
          <w14:ligatures w14:val="standardContextual"/>
        </w:rPr>
        <w:t>Yes</w:t>
      </w:r>
    </w:p>
    <w:p w14:paraId="449662C4" w14:textId="77777777" w:rsidR="00711E3B" w:rsidRPr="009A6746" w:rsidRDefault="00711E3B" w:rsidP="00673D29">
      <w:pPr>
        <w:rPr>
          <w:rFonts w:ascii="Aptos" w:eastAsia="Calibri" w:hAnsi="Aptos" w:cs="Arial"/>
          <w:kern w:val="2"/>
          <w:szCs w:val="22"/>
          <w14:ligatures w14:val="standardContextual"/>
        </w:rPr>
      </w:pPr>
    </w:p>
    <w:p w14:paraId="328BA44D" w14:textId="67004C0E" w:rsidR="00673D29" w:rsidRDefault="00717D87" w:rsidP="00673D29">
      <w:pPr>
        <w:rPr>
          <w:rFonts w:ascii="Aptos" w:eastAsia="Calibri" w:hAnsi="Aptos" w:cs="Arial"/>
          <w:b/>
          <w:bCs/>
          <w:kern w:val="2"/>
          <w:szCs w:val="22"/>
          <w14:ligatures w14:val="standardContextual"/>
        </w:rPr>
      </w:pPr>
      <w:r>
        <w:rPr>
          <w:rFonts w:ascii="Aptos" w:eastAsia="Calibri" w:hAnsi="Aptos" w:cs="Arial"/>
          <w:b/>
          <w:bCs/>
          <w:kern w:val="2"/>
          <w:szCs w:val="22"/>
          <w14:ligatures w14:val="standardContextual"/>
        </w:rPr>
        <w:t>SCC 14.58</w:t>
      </w:r>
      <w:r w:rsidR="003741A2">
        <w:rPr>
          <w:rFonts w:ascii="Aptos" w:eastAsia="Calibri" w:hAnsi="Aptos" w:cs="Arial"/>
          <w:b/>
          <w:bCs/>
          <w:kern w:val="2"/>
          <w:szCs w:val="22"/>
          <w14:ligatures w14:val="standardContextual"/>
        </w:rPr>
        <w:tab/>
      </w:r>
      <w:r>
        <w:rPr>
          <w:rFonts w:ascii="Aptos" w:eastAsia="Calibri" w:hAnsi="Aptos" w:cs="Arial"/>
          <w:b/>
          <w:bCs/>
          <w:kern w:val="2"/>
          <w:szCs w:val="22"/>
          <w14:ligatures w14:val="standardContextual"/>
        </w:rPr>
        <w:t>Variances</w:t>
      </w:r>
    </w:p>
    <w:p w14:paraId="6CB620D3" w14:textId="77777777" w:rsidR="002C342F" w:rsidRPr="00717D87" w:rsidRDefault="002C342F" w:rsidP="00673D29">
      <w:pPr>
        <w:rPr>
          <w:rFonts w:ascii="Aptos" w:eastAsia="Calibri" w:hAnsi="Aptos" w:cs="Arial"/>
          <w:b/>
          <w:bCs/>
          <w:kern w:val="2"/>
          <w:szCs w:val="22"/>
          <w14:ligatures w14:val="standardContextual"/>
        </w:rPr>
      </w:pPr>
    </w:p>
    <w:p w14:paraId="1567989C" w14:textId="50BF564D" w:rsidR="00751FB5" w:rsidRPr="00B81D1E" w:rsidRDefault="00751FB5" w:rsidP="00751FB5">
      <w:pPr>
        <w:pStyle w:val="Normal0"/>
        <w:spacing w:after="120"/>
        <w:ind w:left="90" w:firstLine="630"/>
        <w:rPr>
          <w:rFonts w:ascii="Aptos" w:hAnsi="Aptos" w:cs="Calibri"/>
          <w:i/>
          <w:iCs/>
          <w:sz w:val="22"/>
          <w:szCs w:val="22"/>
          <w:lang w:val="en"/>
        </w:rPr>
      </w:pPr>
      <w:r w:rsidRPr="002C342F">
        <w:rPr>
          <w:rFonts w:ascii="Aptos" w:hAnsi="Aptos" w:cs="Calibri"/>
          <w:i/>
          <w:iCs/>
          <w:sz w:val="22"/>
          <w:szCs w:val="22"/>
          <w:u w:val="single"/>
          <w:lang w:val="en"/>
        </w:rPr>
        <w:t>14.</w:t>
      </w:r>
      <w:r w:rsidR="002C342F" w:rsidRPr="002C342F">
        <w:rPr>
          <w:rFonts w:ascii="Aptos" w:hAnsi="Aptos" w:cs="Calibri"/>
          <w:i/>
          <w:iCs/>
          <w:sz w:val="22"/>
          <w:szCs w:val="22"/>
          <w:u w:val="single"/>
          <w:lang w:val="en"/>
        </w:rPr>
        <w:t>58</w:t>
      </w:r>
      <w:r w:rsidRPr="002C342F">
        <w:rPr>
          <w:rFonts w:ascii="Aptos" w:hAnsi="Aptos" w:cs="Calibri"/>
          <w:i/>
          <w:iCs/>
          <w:sz w:val="22"/>
          <w:szCs w:val="22"/>
          <w:u w:val="single"/>
          <w:lang w:val="en"/>
        </w:rPr>
        <w:t>.010</w:t>
      </w:r>
      <w:r w:rsidRPr="00B81D1E">
        <w:rPr>
          <w:rFonts w:ascii="Aptos" w:hAnsi="Aptos" w:cs="Calibri"/>
          <w:i/>
          <w:iCs/>
          <w:sz w:val="22"/>
          <w:szCs w:val="22"/>
          <w:lang w:val="en"/>
        </w:rPr>
        <w:t xml:space="preserve"> Purpose.</w:t>
      </w:r>
    </w:p>
    <w:p w14:paraId="42565A16" w14:textId="3F69BA9C" w:rsidR="00751FB5" w:rsidRPr="00B81D1E" w:rsidRDefault="002C342F" w:rsidP="00751FB5">
      <w:pPr>
        <w:pStyle w:val="Normal0"/>
        <w:spacing w:after="120"/>
        <w:ind w:left="720"/>
        <w:rPr>
          <w:rFonts w:ascii="Aptos" w:hAnsi="Aptos" w:cs="Calibri"/>
          <w:i/>
          <w:iCs/>
          <w:sz w:val="22"/>
          <w:szCs w:val="22"/>
        </w:rPr>
      </w:pPr>
      <w:r w:rsidRPr="002C342F">
        <w:rPr>
          <w:rFonts w:ascii="Aptos" w:hAnsi="Aptos" w:cs="Calibri"/>
          <w:i/>
          <w:iCs/>
          <w:sz w:val="22"/>
          <w:szCs w:val="22"/>
        </w:rPr>
        <w:t xml:space="preserve">The purpose of this Chapter is to provide a mechanism for relief from the requirements of this Title in specific cases </w:t>
      </w:r>
      <w:proofErr w:type="gramStart"/>
      <w:r w:rsidRPr="002C342F">
        <w:rPr>
          <w:rFonts w:ascii="Aptos" w:hAnsi="Aptos" w:cs="Calibri"/>
          <w:i/>
          <w:iCs/>
          <w:sz w:val="22"/>
          <w:szCs w:val="22"/>
        </w:rPr>
        <w:t>where</w:t>
      </w:r>
      <w:proofErr w:type="gramEnd"/>
      <w:r w:rsidRPr="002C342F">
        <w:rPr>
          <w:rFonts w:ascii="Aptos" w:hAnsi="Aptos" w:cs="Calibri"/>
          <w:i/>
          <w:iCs/>
          <w:sz w:val="22"/>
          <w:szCs w:val="22"/>
        </w:rPr>
        <w:t>, due to special conditions, literal enforcement of the requirements of this Title would result in unnecessary hardship.</w:t>
      </w:r>
    </w:p>
    <w:p w14:paraId="05CAC76D" w14:textId="620068E4" w:rsidR="00751FB5" w:rsidRPr="00B81D1E" w:rsidRDefault="00751FB5" w:rsidP="00751FB5">
      <w:pPr>
        <w:pStyle w:val="Normal0"/>
        <w:spacing w:after="120"/>
        <w:ind w:left="720"/>
        <w:rPr>
          <w:rFonts w:ascii="Aptos" w:hAnsi="Aptos" w:cs="Calibri"/>
          <w:sz w:val="22"/>
          <w:szCs w:val="22"/>
        </w:rPr>
      </w:pPr>
      <w:r w:rsidRPr="00B81D1E">
        <w:rPr>
          <w:rFonts w:ascii="Aptos" w:hAnsi="Aptos" w:cs="Calibri"/>
          <w:sz w:val="22"/>
          <w:szCs w:val="22"/>
        </w:rPr>
        <w:t>This proposal requests a reduction of the</w:t>
      </w:r>
      <w:r w:rsidR="00437668">
        <w:rPr>
          <w:rFonts w:ascii="Aptos" w:hAnsi="Aptos" w:cs="Calibri"/>
          <w:sz w:val="22"/>
          <w:szCs w:val="22"/>
        </w:rPr>
        <w:t xml:space="preserve"> standard 110-foot buffer on a Category III wetland</w:t>
      </w:r>
      <w:r w:rsidR="00AF1B2E">
        <w:rPr>
          <w:rFonts w:ascii="Aptos" w:hAnsi="Aptos" w:cs="Calibri"/>
          <w:sz w:val="22"/>
          <w:szCs w:val="22"/>
        </w:rPr>
        <w:t xml:space="preserve"> and 100-foot buffer on a Type N stream</w:t>
      </w:r>
      <w:r w:rsidR="00437668">
        <w:rPr>
          <w:rFonts w:ascii="Aptos" w:hAnsi="Aptos" w:cs="Calibri"/>
          <w:sz w:val="22"/>
          <w:szCs w:val="22"/>
        </w:rPr>
        <w:t xml:space="preserve"> to a minimum of 60 feet to accommodate construction of an addition to the existing residence. </w:t>
      </w:r>
      <w:r>
        <w:rPr>
          <w:rFonts w:ascii="Aptos" w:hAnsi="Aptos" w:cs="Calibri"/>
          <w:sz w:val="22"/>
          <w:szCs w:val="22"/>
        </w:rPr>
        <w:t xml:space="preserve">The project as proposed will meet the dimensional standards required in the Rural </w:t>
      </w:r>
      <w:r w:rsidR="005A26A8">
        <w:rPr>
          <w:rFonts w:ascii="Aptos" w:hAnsi="Aptos" w:cs="Calibri"/>
          <w:sz w:val="22"/>
          <w:szCs w:val="22"/>
        </w:rPr>
        <w:t>Intermediate</w:t>
      </w:r>
      <w:r>
        <w:rPr>
          <w:rFonts w:ascii="Aptos" w:hAnsi="Aptos" w:cs="Calibri"/>
          <w:sz w:val="22"/>
          <w:szCs w:val="22"/>
        </w:rPr>
        <w:t xml:space="preserve"> zone.</w:t>
      </w:r>
    </w:p>
    <w:p w14:paraId="4F51545F" w14:textId="447B4F15" w:rsidR="00751FB5" w:rsidRPr="00B81D1E" w:rsidRDefault="00751FB5" w:rsidP="00751FB5">
      <w:pPr>
        <w:pStyle w:val="Normal0"/>
        <w:spacing w:after="120"/>
        <w:ind w:left="90" w:firstLine="630"/>
        <w:rPr>
          <w:rFonts w:ascii="Aptos" w:eastAsia="Georgia" w:hAnsi="Aptos" w:cs="Times New Roman"/>
          <w:i/>
          <w:iCs/>
          <w:color w:val="000000"/>
          <w:sz w:val="22"/>
          <w:szCs w:val="22"/>
        </w:rPr>
      </w:pPr>
      <w:r w:rsidRPr="00B81D1E">
        <w:rPr>
          <w:rFonts w:ascii="Aptos" w:hAnsi="Aptos" w:cs="Calibri"/>
          <w:i/>
          <w:iCs/>
          <w:sz w:val="22"/>
          <w:szCs w:val="22"/>
          <w:u w:val="single"/>
          <w:lang w:val="en"/>
        </w:rPr>
        <w:t>SCC 14.</w:t>
      </w:r>
      <w:r w:rsidR="002C342F">
        <w:rPr>
          <w:rFonts w:ascii="Aptos" w:hAnsi="Aptos" w:cs="Calibri"/>
          <w:i/>
          <w:iCs/>
          <w:sz w:val="22"/>
          <w:szCs w:val="22"/>
          <w:u w:val="single"/>
          <w:lang w:val="en"/>
        </w:rPr>
        <w:t>58.040(2)</w:t>
      </w:r>
      <w:r w:rsidRPr="00B81D1E">
        <w:rPr>
          <w:rFonts w:ascii="Aptos" w:hAnsi="Aptos" w:cs="Calibri"/>
          <w:i/>
          <w:iCs/>
          <w:sz w:val="22"/>
          <w:szCs w:val="22"/>
          <w:u w:val="single"/>
          <w:lang w:val="en"/>
        </w:rPr>
        <w:t xml:space="preserve"> </w:t>
      </w:r>
      <w:r w:rsidRPr="00B81D1E">
        <w:rPr>
          <w:rFonts w:ascii="Aptos" w:hAnsi="Aptos" w:cs="Calibri"/>
          <w:i/>
          <w:iCs/>
          <w:sz w:val="22"/>
          <w:szCs w:val="22"/>
          <w:lang w:val="en"/>
        </w:rPr>
        <w:t>T</w:t>
      </w:r>
      <w:r w:rsidR="002C342F">
        <w:rPr>
          <w:rFonts w:ascii="Aptos" w:hAnsi="Aptos" w:cs="Calibri"/>
          <w:i/>
          <w:iCs/>
          <w:sz w:val="22"/>
          <w:szCs w:val="22"/>
          <w:lang w:val="en"/>
        </w:rPr>
        <w:t>o approve the variance, t</w:t>
      </w:r>
      <w:r w:rsidRPr="00B81D1E">
        <w:rPr>
          <w:rFonts w:ascii="Aptos" w:hAnsi="Aptos" w:cs="Calibri"/>
          <w:i/>
          <w:iCs/>
          <w:sz w:val="22"/>
          <w:szCs w:val="22"/>
          <w:lang w:val="en"/>
        </w:rPr>
        <w:t xml:space="preserve">he </w:t>
      </w:r>
      <w:r w:rsidR="002C342F">
        <w:rPr>
          <w:rFonts w:ascii="Aptos" w:hAnsi="Aptos" w:cs="Calibri"/>
          <w:i/>
          <w:iCs/>
          <w:sz w:val="22"/>
          <w:szCs w:val="22"/>
          <w:lang w:val="en"/>
        </w:rPr>
        <w:t>decisionmaker</w:t>
      </w:r>
      <w:r w:rsidRPr="00B81D1E">
        <w:rPr>
          <w:rFonts w:ascii="Aptos" w:hAnsi="Aptos" w:cs="Calibri"/>
          <w:i/>
          <w:iCs/>
          <w:sz w:val="22"/>
          <w:szCs w:val="22"/>
          <w:lang w:val="en"/>
        </w:rPr>
        <w:t xml:space="preserve"> </w:t>
      </w:r>
      <w:r w:rsidR="002C342F">
        <w:rPr>
          <w:rFonts w:ascii="Aptos" w:hAnsi="Aptos" w:cs="Calibri"/>
          <w:i/>
          <w:iCs/>
          <w:sz w:val="22"/>
          <w:szCs w:val="22"/>
          <w:lang w:val="en"/>
        </w:rPr>
        <w:t xml:space="preserve">must find </w:t>
      </w:r>
      <w:proofErr w:type="gramStart"/>
      <w:r w:rsidR="002C342F">
        <w:rPr>
          <w:rFonts w:ascii="Aptos" w:hAnsi="Aptos" w:cs="Calibri"/>
          <w:i/>
          <w:iCs/>
          <w:sz w:val="22"/>
          <w:szCs w:val="22"/>
          <w:lang w:val="en"/>
        </w:rPr>
        <w:t>all of</w:t>
      </w:r>
      <w:proofErr w:type="gramEnd"/>
      <w:r w:rsidR="002C342F">
        <w:rPr>
          <w:rFonts w:ascii="Aptos" w:hAnsi="Aptos" w:cs="Calibri"/>
          <w:i/>
          <w:iCs/>
          <w:sz w:val="22"/>
          <w:szCs w:val="22"/>
          <w:lang w:val="en"/>
        </w:rPr>
        <w:t xml:space="preserve"> the following</w:t>
      </w:r>
      <w:r w:rsidRPr="00B81D1E">
        <w:rPr>
          <w:rFonts w:ascii="Aptos" w:hAnsi="Aptos" w:cs="Calibri"/>
          <w:i/>
          <w:iCs/>
          <w:sz w:val="22"/>
          <w:szCs w:val="22"/>
          <w:lang w:val="en"/>
        </w:rPr>
        <w:t>:</w:t>
      </w:r>
    </w:p>
    <w:p w14:paraId="7E1EAE0E" w14:textId="77777777" w:rsidR="00751FB5" w:rsidRPr="00B81D1E" w:rsidRDefault="00751FB5" w:rsidP="00751FB5">
      <w:pPr>
        <w:spacing w:after="120"/>
        <w:ind w:left="720"/>
        <w:rPr>
          <w:rFonts w:ascii="Aptos" w:eastAsia="Georgia" w:hAnsi="Aptos"/>
          <w:i/>
          <w:iCs/>
          <w:color w:val="000000"/>
          <w:szCs w:val="22"/>
        </w:rPr>
      </w:pPr>
      <w:r w:rsidRPr="00B81D1E">
        <w:rPr>
          <w:rFonts w:ascii="Aptos" w:eastAsia="Georgia" w:hAnsi="Aptos"/>
          <w:i/>
          <w:iCs/>
          <w:color w:val="000000"/>
          <w:szCs w:val="22"/>
        </w:rPr>
        <w:t xml:space="preserve">(a) </w:t>
      </w:r>
      <w:r w:rsidRPr="00337158">
        <w:rPr>
          <w:rFonts w:ascii="Aptos" w:eastAsia="Georgia" w:hAnsi="Aptos"/>
          <w:i/>
          <w:iCs/>
          <w:color w:val="000000"/>
          <w:szCs w:val="22"/>
        </w:rPr>
        <w:t>The variance complies with any relevant variance criteria found in other sections of Skagit County Code.</w:t>
      </w:r>
    </w:p>
    <w:p w14:paraId="7A083E5A" w14:textId="66B76936" w:rsidR="00751FB5" w:rsidRPr="00B81D1E" w:rsidRDefault="00751FB5" w:rsidP="00751FB5">
      <w:pPr>
        <w:spacing w:after="120"/>
        <w:ind w:left="720"/>
        <w:rPr>
          <w:rFonts w:ascii="Aptos" w:eastAsia="Georgia" w:hAnsi="Aptos"/>
          <w:color w:val="000000"/>
          <w:szCs w:val="22"/>
        </w:rPr>
      </w:pPr>
      <w:r w:rsidRPr="00B81D1E">
        <w:rPr>
          <w:rFonts w:ascii="Aptos" w:eastAsia="Georgia" w:hAnsi="Aptos"/>
          <w:color w:val="000000"/>
          <w:szCs w:val="22"/>
        </w:rPr>
        <w:t xml:space="preserve">The request is for a variance to reduce the standard </w:t>
      </w:r>
      <w:r w:rsidR="00437668">
        <w:rPr>
          <w:rFonts w:ascii="Aptos" w:eastAsia="Georgia" w:hAnsi="Aptos"/>
          <w:color w:val="000000"/>
          <w:szCs w:val="22"/>
        </w:rPr>
        <w:t>110-foot buffer on a Category I</w:t>
      </w:r>
      <w:r w:rsidR="00AF1B2E">
        <w:rPr>
          <w:rFonts w:ascii="Aptos" w:eastAsia="Georgia" w:hAnsi="Aptos"/>
          <w:color w:val="000000"/>
          <w:szCs w:val="22"/>
        </w:rPr>
        <w:t>I</w:t>
      </w:r>
      <w:r w:rsidR="00437668">
        <w:rPr>
          <w:rFonts w:ascii="Aptos" w:eastAsia="Georgia" w:hAnsi="Aptos"/>
          <w:color w:val="000000"/>
          <w:szCs w:val="22"/>
        </w:rPr>
        <w:t>I wetland</w:t>
      </w:r>
      <w:r w:rsidR="00AF1B2E">
        <w:rPr>
          <w:rFonts w:ascii="Aptos" w:eastAsia="Georgia" w:hAnsi="Aptos"/>
          <w:color w:val="000000"/>
          <w:szCs w:val="22"/>
        </w:rPr>
        <w:t xml:space="preserve"> and the standard 100-foot buffer on a Type N stream</w:t>
      </w:r>
      <w:r w:rsidR="00437668">
        <w:rPr>
          <w:rFonts w:ascii="Aptos" w:eastAsia="Georgia" w:hAnsi="Aptos"/>
          <w:color w:val="000000"/>
          <w:szCs w:val="22"/>
        </w:rPr>
        <w:t xml:space="preserve">. </w:t>
      </w:r>
      <w:r w:rsidRPr="00B81D1E">
        <w:rPr>
          <w:rFonts w:ascii="Aptos" w:eastAsia="Georgia" w:hAnsi="Aptos"/>
          <w:color w:val="000000"/>
          <w:szCs w:val="22"/>
        </w:rPr>
        <w:t>The application materials submitted show compliance with the variance criteria of SCC 14.24.1</w:t>
      </w:r>
      <w:r w:rsidR="002C342F">
        <w:rPr>
          <w:rFonts w:ascii="Aptos" w:eastAsia="Georgia" w:hAnsi="Aptos"/>
          <w:color w:val="000000"/>
          <w:szCs w:val="22"/>
        </w:rPr>
        <w:t>5</w:t>
      </w:r>
      <w:r w:rsidRPr="00B81D1E">
        <w:rPr>
          <w:rFonts w:ascii="Aptos" w:eastAsia="Georgia" w:hAnsi="Aptos"/>
          <w:color w:val="000000"/>
          <w:szCs w:val="22"/>
        </w:rPr>
        <w:t>0 and SCC 14.</w:t>
      </w:r>
      <w:r w:rsidR="002C342F">
        <w:rPr>
          <w:rFonts w:ascii="Aptos" w:eastAsia="Georgia" w:hAnsi="Aptos"/>
          <w:color w:val="000000"/>
          <w:szCs w:val="22"/>
        </w:rPr>
        <w:t>58.030</w:t>
      </w:r>
      <w:r w:rsidRPr="00B81D1E">
        <w:rPr>
          <w:rFonts w:ascii="Aptos" w:eastAsia="Georgia" w:hAnsi="Aptos"/>
          <w:color w:val="000000"/>
          <w:szCs w:val="22"/>
        </w:rPr>
        <w:t xml:space="preserve">. </w:t>
      </w:r>
      <w:r>
        <w:rPr>
          <w:rFonts w:ascii="Aptos" w:eastAsia="Georgia" w:hAnsi="Aptos"/>
          <w:color w:val="000000"/>
          <w:szCs w:val="22"/>
        </w:rPr>
        <w:t xml:space="preserve">The project as proposed does not require other variances. </w:t>
      </w:r>
    </w:p>
    <w:p w14:paraId="294CF8DC" w14:textId="77777777" w:rsidR="00751FB5" w:rsidRPr="00B81D1E" w:rsidRDefault="00751FB5" w:rsidP="00751FB5">
      <w:pPr>
        <w:spacing w:after="120"/>
        <w:ind w:left="720"/>
        <w:rPr>
          <w:rFonts w:ascii="Aptos" w:eastAsia="Calibri" w:hAnsi="Aptos" w:cs="Arial"/>
          <w:b/>
          <w:bCs/>
          <w:kern w:val="2"/>
          <w:szCs w:val="22"/>
          <w14:ligatures w14:val="standardContextual"/>
        </w:rPr>
      </w:pPr>
      <w:r w:rsidRPr="00B81D1E">
        <w:rPr>
          <w:rFonts w:ascii="Aptos" w:eastAsia="Calibri" w:hAnsi="Aptos" w:cs="Arial"/>
          <w:b/>
          <w:bCs/>
          <w:kern w:val="2"/>
          <w:szCs w:val="22"/>
          <w14:ligatures w14:val="standardContextual"/>
        </w:rPr>
        <w:t>Meets? Yes</w:t>
      </w:r>
    </w:p>
    <w:p w14:paraId="08F3D4A3" w14:textId="77777777" w:rsidR="00751FB5" w:rsidRPr="00B81D1E" w:rsidRDefault="00751FB5" w:rsidP="00751FB5">
      <w:pPr>
        <w:spacing w:after="120"/>
        <w:ind w:left="720"/>
        <w:rPr>
          <w:rFonts w:ascii="Aptos" w:eastAsia="Georgia" w:hAnsi="Aptos"/>
          <w:i/>
          <w:iCs/>
          <w:color w:val="000000"/>
          <w:szCs w:val="22"/>
        </w:rPr>
      </w:pPr>
      <w:r w:rsidRPr="00B81D1E">
        <w:rPr>
          <w:rFonts w:ascii="Aptos" w:eastAsia="Georgia" w:hAnsi="Aptos"/>
          <w:i/>
          <w:iCs/>
          <w:color w:val="000000"/>
          <w:szCs w:val="22"/>
        </w:rPr>
        <w:t>(b) The variance is the minimum variance that will make possible the reasonable use of land, building, or structure.</w:t>
      </w:r>
    </w:p>
    <w:p w14:paraId="0D3113FC" w14:textId="58EBF48D" w:rsidR="00751FB5" w:rsidRPr="00B81D1E" w:rsidRDefault="009262B0" w:rsidP="00751FB5">
      <w:pPr>
        <w:spacing w:after="120"/>
        <w:ind w:left="720"/>
        <w:rPr>
          <w:rFonts w:ascii="Aptos" w:eastAsia="Georgia" w:hAnsi="Aptos"/>
          <w:color w:val="000000"/>
          <w:szCs w:val="22"/>
        </w:rPr>
      </w:pPr>
      <w:r>
        <w:rPr>
          <w:rFonts w:ascii="Aptos" w:eastAsia="Georgia" w:hAnsi="Aptos"/>
          <w:color w:val="000000"/>
          <w:szCs w:val="22"/>
        </w:rPr>
        <w:t>The average size of homes in this area is approximately 1,702 square feet. The existing home is 1,1</w:t>
      </w:r>
      <w:r w:rsidR="003E7A82">
        <w:rPr>
          <w:rFonts w:ascii="Aptos" w:eastAsia="Georgia" w:hAnsi="Aptos"/>
          <w:color w:val="000000"/>
          <w:szCs w:val="22"/>
        </w:rPr>
        <w:t>7</w:t>
      </w:r>
      <w:r>
        <w:rPr>
          <w:rFonts w:ascii="Aptos" w:eastAsia="Georgia" w:hAnsi="Aptos"/>
          <w:color w:val="000000"/>
          <w:szCs w:val="22"/>
        </w:rPr>
        <w:t xml:space="preserve">6 square feet. The proposed 694 square foot addition will bring the living space </w:t>
      </w:r>
      <w:r w:rsidR="003E7A82">
        <w:rPr>
          <w:rFonts w:ascii="Aptos" w:eastAsia="Georgia" w:hAnsi="Aptos"/>
          <w:color w:val="000000"/>
          <w:szCs w:val="22"/>
        </w:rPr>
        <w:t>close to</w:t>
      </w:r>
      <w:r>
        <w:rPr>
          <w:rFonts w:ascii="Aptos" w:eastAsia="Georgia" w:hAnsi="Aptos"/>
          <w:color w:val="000000"/>
          <w:szCs w:val="22"/>
        </w:rPr>
        <w:t xml:space="preserve"> the </w:t>
      </w:r>
      <w:proofErr w:type="gramStart"/>
      <w:r>
        <w:rPr>
          <w:rFonts w:ascii="Aptos" w:eastAsia="Georgia" w:hAnsi="Aptos"/>
          <w:color w:val="000000"/>
          <w:szCs w:val="22"/>
        </w:rPr>
        <w:t>average</w:t>
      </w:r>
      <w:proofErr w:type="gramEnd"/>
      <w:r>
        <w:rPr>
          <w:rFonts w:ascii="Aptos" w:eastAsia="Georgia" w:hAnsi="Aptos"/>
          <w:color w:val="000000"/>
          <w:szCs w:val="22"/>
        </w:rPr>
        <w:t xml:space="preserve"> which is </w:t>
      </w:r>
      <w:proofErr w:type="gramStart"/>
      <w:r>
        <w:rPr>
          <w:rFonts w:ascii="Aptos" w:eastAsia="Georgia" w:hAnsi="Aptos"/>
          <w:color w:val="000000"/>
          <w:szCs w:val="22"/>
        </w:rPr>
        <w:t>reasonable</w:t>
      </w:r>
      <w:proofErr w:type="gramEnd"/>
      <w:r>
        <w:rPr>
          <w:rFonts w:ascii="Aptos" w:eastAsia="Georgia" w:hAnsi="Aptos"/>
          <w:color w:val="000000"/>
          <w:szCs w:val="22"/>
        </w:rPr>
        <w:t xml:space="preserve"> and the requested buffer reduction to accomplish this request is the minimum variance necessary. </w:t>
      </w:r>
    </w:p>
    <w:p w14:paraId="2ED868D0" w14:textId="77777777" w:rsidR="00751FB5" w:rsidRPr="00B81D1E" w:rsidRDefault="00751FB5" w:rsidP="00751FB5">
      <w:pPr>
        <w:spacing w:after="120"/>
        <w:ind w:left="720"/>
        <w:rPr>
          <w:rFonts w:ascii="Aptos" w:eastAsia="Calibri" w:hAnsi="Aptos" w:cs="Arial"/>
          <w:b/>
          <w:bCs/>
          <w:kern w:val="2"/>
          <w:szCs w:val="22"/>
          <w14:ligatures w14:val="standardContextual"/>
        </w:rPr>
      </w:pPr>
      <w:r w:rsidRPr="00B81D1E">
        <w:rPr>
          <w:rFonts w:ascii="Aptos" w:eastAsia="Calibri" w:hAnsi="Aptos" w:cs="Arial"/>
          <w:b/>
          <w:bCs/>
          <w:kern w:val="2"/>
          <w:szCs w:val="22"/>
          <w14:ligatures w14:val="standardContextual"/>
        </w:rPr>
        <w:t>Meets? Yes</w:t>
      </w:r>
    </w:p>
    <w:p w14:paraId="3F39CB3B" w14:textId="77777777" w:rsidR="00751FB5" w:rsidRPr="00B81D1E" w:rsidRDefault="00751FB5" w:rsidP="00751FB5">
      <w:pPr>
        <w:spacing w:after="120"/>
        <w:ind w:left="720"/>
        <w:rPr>
          <w:rFonts w:ascii="Aptos" w:eastAsia="Georgia" w:hAnsi="Aptos"/>
          <w:i/>
          <w:iCs/>
          <w:color w:val="000000"/>
          <w:szCs w:val="22"/>
        </w:rPr>
      </w:pPr>
      <w:r w:rsidRPr="00B81D1E">
        <w:rPr>
          <w:rFonts w:ascii="Aptos" w:eastAsia="Georgia" w:hAnsi="Aptos"/>
          <w:i/>
          <w:iCs/>
          <w:color w:val="000000"/>
          <w:szCs w:val="22"/>
        </w:rPr>
        <w:lastRenderedPageBreak/>
        <w:t>(c) The granting of the variance will be in harmony with the general purpose and intent of this Title and other applicable provisions of the Skagit County Code, and will not be injurious to the neighborhood, or otherwise detrimental to public welfare.</w:t>
      </w:r>
    </w:p>
    <w:p w14:paraId="27365DD8" w14:textId="031E4538" w:rsidR="00751FB5" w:rsidRPr="00B81D1E" w:rsidRDefault="00751FB5" w:rsidP="00751FB5">
      <w:pPr>
        <w:spacing w:after="120"/>
        <w:ind w:left="720"/>
        <w:rPr>
          <w:rFonts w:ascii="Aptos" w:eastAsia="Georgia" w:hAnsi="Aptos"/>
          <w:color w:val="000000"/>
          <w:szCs w:val="22"/>
        </w:rPr>
      </w:pPr>
      <w:r w:rsidRPr="00B81D1E">
        <w:rPr>
          <w:rFonts w:ascii="Aptos" w:eastAsia="Georgia" w:hAnsi="Aptos"/>
          <w:color w:val="000000"/>
          <w:szCs w:val="22"/>
        </w:rPr>
        <w:t>The project as proposed will be compatible with the surrounding residential uses.</w:t>
      </w:r>
      <w:r>
        <w:rPr>
          <w:rFonts w:ascii="Aptos" w:eastAsia="Georgia" w:hAnsi="Aptos"/>
          <w:color w:val="000000"/>
          <w:szCs w:val="22"/>
        </w:rPr>
        <w:t xml:space="preserve"> </w:t>
      </w:r>
      <w:r w:rsidR="001054EA">
        <w:rPr>
          <w:rFonts w:ascii="Aptos" w:eastAsia="Georgia" w:hAnsi="Aptos"/>
          <w:color w:val="000000"/>
          <w:szCs w:val="22"/>
        </w:rPr>
        <w:t>The proposal</w:t>
      </w:r>
      <w:r>
        <w:rPr>
          <w:rFonts w:ascii="Aptos" w:eastAsia="Georgia" w:hAnsi="Aptos"/>
          <w:color w:val="000000"/>
          <w:szCs w:val="22"/>
        </w:rPr>
        <w:t xml:space="preserve"> is consistent to the purpose and intent of Skagit County Code and</w:t>
      </w:r>
      <w:r w:rsidRPr="00B81D1E">
        <w:rPr>
          <w:rFonts w:ascii="Aptos" w:eastAsia="Georgia" w:hAnsi="Aptos"/>
          <w:color w:val="000000"/>
          <w:szCs w:val="22"/>
        </w:rPr>
        <w:t xml:space="preserve"> with existing and future planned uses in the area. The proposal will not be injurious to the neighborhood and will not be detrimental to public welfare.</w:t>
      </w:r>
    </w:p>
    <w:p w14:paraId="6BBADEEA" w14:textId="77777777" w:rsidR="00751FB5" w:rsidRPr="00B81D1E" w:rsidRDefault="00751FB5" w:rsidP="00751FB5">
      <w:pPr>
        <w:spacing w:after="120"/>
        <w:ind w:left="720"/>
        <w:rPr>
          <w:rFonts w:ascii="Aptos" w:eastAsia="Calibri" w:hAnsi="Aptos" w:cs="Arial"/>
          <w:b/>
          <w:bCs/>
          <w:kern w:val="2"/>
          <w:szCs w:val="22"/>
          <w14:ligatures w14:val="standardContextual"/>
        </w:rPr>
      </w:pPr>
      <w:r w:rsidRPr="00B81D1E">
        <w:rPr>
          <w:rFonts w:ascii="Aptos" w:eastAsia="Calibri" w:hAnsi="Aptos" w:cs="Arial"/>
          <w:b/>
          <w:bCs/>
          <w:kern w:val="2"/>
          <w:szCs w:val="22"/>
          <w14:ligatures w14:val="standardContextual"/>
        </w:rPr>
        <w:t>Meets? Yes</w:t>
      </w:r>
    </w:p>
    <w:p w14:paraId="7B06A0BA" w14:textId="77777777" w:rsidR="00751FB5" w:rsidRPr="00B81D1E" w:rsidRDefault="00751FB5" w:rsidP="00751FB5">
      <w:pPr>
        <w:spacing w:after="120"/>
        <w:ind w:left="720"/>
        <w:rPr>
          <w:rFonts w:ascii="Aptos" w:eastAsia="Georgia" w:hAnsi="Aptos"/>
          <w:i/>
          <w:iCs/>
          <w:color w:val="000000"/>
          <w:szCs w:val="22"/>
        </w:rPr>
      </w:pPr>
      <w:r w:rsidRPr="00B81D1E">
        <w:rPr>
          <w:rFonts w:ascii="Aptos" w:eastAsia="Georgia" w:hAnsi="Aptos"/>
          <w:i/>
          <w:iCs/>
          <w:color w:val="000000"/>
          <w:szCs w:val="22"/>
        </w:rPr>
        <w:t>(d) For all Level II variances and all setback variances:</w:t>
      </w:r>
    </w:p>
    <w:p w14:paraId="48510B29" w14:textId="77777777" w:rsidR="00751FB5" w:rsidRPr="00B81D1E" w:rsidRDefault="00751FB5" w:rsidP="00751FB5">
      <w:pPr>
        <w:spacing w:after="120"/>
        <w:ind w:left="1080"/>
        <w:rPr>
          <w:rFonts w:ascii="Aptos" w:eastAsia="Georgia" w:hAnsi="Aptos"/>
          <w:i/>
          <w:iCs/>
          <w:color w:val="000000"/>
          <w:szCs w:val="22"/>
        </w:rPr>
      </w:pPr>
      <w:r w:rsidRPr="00B81D1E">
        <w:rPr>
          <w:rFonts w:ascii="Aptos" w:eastAsia="Georgia" w:hAnsi="Aptos"/>
          <w:i/>
          <w:iCs/>
          <w:color w:val="000000"/>
          <w:szCs w:val="22"/>
        </w:rPr>
        <w:t>(</w:t>
      </w:r>
      <w:proofErr w:type="spellStart"/>
      <w:r w:rsidRPr="00B81D1E">
        <w:rPr>
          <w:rFonts w:ascii="Aptos" w:eastAsia="Georgia" w:hAnsi="Aptos"/>
          <w:i/>
          <w:iCs/>
          <w:color w:val="000000"/>
          <w:szCs w:val="22"/>
        </w:rPr>
        <w:t>i</w:t>
      </w:r>
      <w:proofErr w:type="spellEnd"/>
      <w:r w:rsidRPr="00B81D1E">
        <w:rPr>
          <w:rFonts w:ascii="Aptos" w:eastAsia="Georgia" w:hAnsi="Aptos"/>
          <w:i/>
          <w:iCs/>
          <w:color w:val="000000"/>
          <w:szCs w:val="22"/>
        </w:rPr>
        <w:t>) The requested variance arises from special conditions and circumstances, including topographic or critical area constraints, which are peculiar to the land, structure, or building involved and which are not ordinarily found among other lands, structures, or buildings in the same district.</w:t>
      </w:r>
    </w:p>
    <w:p w14:paraId="68260D04" w14:textId="12665C7A" w:rsidR="00751FB5" w:rsidRPr="00B81D1E" w:rsidRDefault="001054EA" w:rsidP="00751FB5">
      <w:pPr>
        <w:spacing w:after="120"/>
        <w:ind w:left="1080"/>
        <w:rPr>
          <w:rFonts w:ascii="Aptos" w:hAnsi="Aptos"/>
          <w:iCs/>
          <w:szCs w:val="22"/>
        </w:rPr>
      </w:pPr>
      <w:r>
        <w:rPr>
          <w:rFonts w:ascii="Aptos" w:hAnsi="Aptos"/>
          <w:iCs/>
          <w:szCs w:val="22"/>
        </w:rPr>
        <w:t xml:space="preserve">The original home on this site was constructed prior to </w:t>
      </w:r>
      <w:proofErr w:type="gramStart"/>
      <w:r>
        <w:rPr>
          <w:rFonts w:ascii="Aptos" w:hAnsi="Aptos"/>
          <w:iCs/>
          <w:szCs w:val="22"/>
        </w:rPr>
        <w:t>1969</w:t>
      </w:r>
      <w:proofErr w:type="gramEnd"/>
      <w:r>
        <w:rPr>
          <w:rFonts w:ascii="Aptos" w:hAnsi="Aptos"/>
          <w:iCs/>
          <w:szCs w:val="22"/>
        </w:rPr>
        <w:t xml:space="preserve"> and Assessor records indicate the current home was constructed in 1992</w:t>
      </w:r>
      <w:r w:rsidR="00751FB5" w:rsidRPr="00B81D1E">
        <w:rPr>
          <w:rFonts w:ascii="Aptos" w:hAnsi="Aptos"/>
          <w:iCs/>
          <w:szCs w:val="22"/>
        </w:rPr>
        <w:t xml:space="preserve">. The applicant is requesting a buffer reduction </w:t>
      </w:r>
      <w:r>
        <w:rPr>
          <w:rFonts w:ascii="Aptos" w:hAnsi="Aptos"/>
          <w:iCs/>
          <w:szCs w:val="22"/>
        </w:rPr>
        <w:t>to increase the living space and construct a more functional primary suite</w:t>
      </w:r>
      <w:r w:rsidR="00751FB5">
        <w:rPr>
          <w:rFonts w:ascii="Aptos" w:hAnsi="Aptos"/>
          <w:iCs/>
          <w:szCs w:val="22"/>
        </w:rPr>
        <w:t>.</w:t>
      </w:r>
      <w:r w:rsidR="00B31189" w:rsidRPr="00B31189">
        <w:t xml:space="preserve"> </w:t>
      </w:r>
      <w:r w:rsidR="00B31189" w:rsidRPr="00B31189">
        <w:rPr>
          <w:rFonts w:ascii="Aptos" w:hAnsi="Aptos"/>
          <w:iCs/>
          <w:szCs w:val="22"/>
        </w:rPr>
        <w:t xml:space="preserve">The addition is </w:t>
      </w:r>
      <w:proofErr w:type="gramStart"/>
      <w:r w:rsidR="00B31189" w:rsidRPr="00B31189">
        <w:rPr>
          <w:rFonts w:ascii="Aptos" w:hAnsi="Aptos"/>
          <w:iCs/>
          <w:szCs w:val="22"/>
        </w:rPr>
        <w:t>being proposed</w:t>
      </w:r>
      <w:proofErr w:type="gramEnd"/>
      <w:r w:rsidR="00B31189" w:rsidRPr="00B31189">
        <w:rPr>
          <w:rFonts w:ascii="Aptos" w:hAnsi="Aptos"/>
          <w:iCs/>
          <w:szCs w:val="22"/>
        </w:rPr>
        <w:t xml:space="preserve"> at the west end of the home to align with the existing floor plan and roof line.</w:t>
      </w:r>
    </w:p>
    <w:p w14:paraId="16CE4C97" w14:textId="77777777" w:rsidR="00751FB5" w:rsidRPr="00B81D1E" w:rsidRDefault="00751FB5" w:rsidP="00751FB5">
      <w:pPr>
        <w:spacing w:after="120"/>
        <w:ind w:left="720"/>
        <w:rPr>
          <w:rFonts w:ascii="Aptos" w:eastAsia="Calibri" w:hAnsi="Aptos" w:cs="Arial"/>
          <w:b/>
          <w:bCs/>
          <w:kern w:val="2"/>
          <w:szCs w:val="22"/>
          <w14:ligatures w14:val="standardContextual"/>
        </w:rPr>
      </w:pPr>
      <w:r w:rsidRPr="00B81D1E">
        <w:rPr>
          <w:rFonts w:ascii="Aptos" w:eastAsia="Calibri" w:hAnsi="Aptos" w:cs="Arial"/>
          <w:b/>
          <w:bCs/>
          <w:kern w:val="2"/>
          <w:szCs w:val="22"/>
          <w14:ligatures w14:val="standardContextual"/>
        </w:rPr>
        <w:t>Meets? Yes</w:t>
      </w:r>
    </w:p>
    <w:p w14:paraId="035CF32F" w14:textId="77777777" w:rsidR="00751FB5" w:rsidRPr="00B81D1E" w:rsidRDefault="00751FB5" w:rsidP="00751FB5">
      <w:pPr>
        <w:spacing w:after="120"/>
        <w:ind w:left="1080"/>
        <w:rPr>
          <w:rFonts w:ascii="Aptos" w:eastAsia="Georgia" w:hAnsi="Aptos"/>
          <w:i/>
          <w:iCs/>
          <w:color w:val="000000"/>
          <w:szCs w:val="22"/>
        </w:rPr>
      </w:pPr>
      <w:r w:rsidRPr="00B81D1E">
        <w:rPr>
          <w:rFonts w:ascii="Aptos" w:eastAsia="Georgia" w:hAnsi="Aptos"/>
          <w:i/>
          <w:iCs/>
          <w:color w:val="000000"/>
          <w:szCs w:val="22"/>
        </w:rPr>
        <w:t>(ii) The special conditions and circumstances do not result from the actions of the applicant.</w:t>
      </w:r>
    </w:p>
    <w:p w14:paraId="1FE9F9A3" w14:textId="33E42DB8" w:rsidR="00751FB5" w:rsidRPr="00B81D1E" w:rsidRDefault="00751FB5" w:rsidP="00751FB5">
      <w:pPr>
        <w:spacing w:after="120"/>
        <w:ind w:left="1080"/>
        <w:rPr>
          <w:rFonts w:ascii="Aptos" w:eastAsia="Georgia" w:hAnsi="Aptos"/>
          <w:color w:val="000000"/>
          <w:szCs w:val="22"/>
        </w:rPr>
      </w:pPr>
      <w:r w:rsidRPr="00B81D1E">
        <w:rPr>
          <w:rFonts w:ascii="Aptos" w:eastAsia="Georgia" w:hAnsi="Aptos"/>
          <w:color w:val="000000"/>
          <w:szCs w:val="22"/>
        </w:rPr>
        <w:t xml:space="preserve">This parcel was created well before the adoption of current land use regulations. The owners have not adjusted the parcel boundaries from their original configuration. The critical areas constraints onsite do not result from the actions of the applicant. </w:t>
      </w:r>
    </w:p>
    <w:p w14:paraId="6E1AB874" w14:textId="77777777" w:rsidR="00751FB5" w:rsidRPr="00B81D1E" w:rsidRDefault="00751FB5" w:rsidP="00751FB5">
      <w:pPr>
        <w:spacing w:after="120"/>
        <w:ind w:left="720"/>
        <w:rPr>
          <w:rFonts w:ascii="Aptos" w:eastAsia="Calibri" w:hAnsi="Aptos" w:cs="Arial"/>
          <w:b/>
          <w:bCs/>
          <w:kern w:val="2"/>
          <w:szCs w:val="22"/>
          <w14:ligatures w14:val="standardContextual"/>
        </w:rPr>
      </w:pPr>
      <w:r w:rsidRPr="00B81D1E">
        <w:rPr>
          <w:rFonts w:ascii="Aptos" w:eastAsia="Calibri" w:hAnsi="Aptos" w:cs="Arial"/>
          <w:b/>
          <w:bCs/>
          <w:kern w:val="2"/>
          <w:szCs w:val="22"/>
          <w14:ligatures w14:val="standardContextual"/>
        </w:rPr>
        <w:t>Meets? Yes</w:t>
      </w:r>
    </w:p>
    <w:p w14:paraId="12233CF8" w14:textId="77777777" w:rsidR="00751FB5" w:rsidRPr="00B81D1E" w:rsidRDefault="00751FB5" w:rsidP="00751FB5">
      <w:pPr>
        <w:spacing w:after="120"/>
        <w:ind w:left="1080"/>
        <w:rPr>
          <w:rFonts w:ascii="Aptos" w:eastAsia="Georgia" w:hAnsi="Aptos"/>
          <w:i/>
          <w:iCs/>
          <w:color w:val="000000"/>
          <w:szCs w:val="22"/>
        </w:rPr>
      </w:pPr>
      <w:r w:rsidRPr="00B81D1E">
        <w:rPr>
          <w:rFonts w:ascii="Aptos" w:eastAsia="Georgia" w:hAnsi="Aptos"/>
          <w:i/>
          <w:iCs/>
          <w:color w:val="000000"/>
          <w:szCs w:val="22"/>
        </w:rPr>
        <w:t>(iii) Literal interpretation of the provisions of this Chapter would deprive the applicant of rights commonly enjoyed by other properties in the same district under the terms of this Title and SCC Title 15.</w:t>
      </w:r>
    </w:p>
    <w:p w14:paraId="6CE6AF43" w14:textId="21F0F71D" w:rsidR="00751FB5" w:rsidRPr="00B81D1E" w:rsidRDefault="00751FB5" w:rsidP="00751FB5">
      <w:pPr>
        <w:spacing w:after="120"/>
        <w:ind w:left="1080"/>
        <w:rPr>
          <w:rFonts w:ascii="Aptos" w:eastAsia="Georgia" w:hAnsi="Aptos"/>
          <w:color w:val="000000"/>
          <w:szCs w:val="22"/>
        </w:rPr>
      </w:pPr>
      <w:r w:rsidRPr="00B81D1E">
        <w:rPr>
          <w:rFonts w:ascii="Aptos" w:eastAsia="Georgia" w:hAnsi="Aptos"/>
          <w:color w:val="000000"/>
          <w:szCs w:val="22"/>
        </w:rPr>
        <w:t xml:space="preserve">Since the </w:t>
      </w:r>
      <w:r w:rsidR="00516F12">
        <w:rPr>
          <w:rFonts w:ascii="Aptos" w:eastAsia="Georgia" w:hAnsi="Aptos"/>
          <w:color w:val="000000"/>
          <w:szCs w:val="22"/>
        </w:rPr>
        <w:t>existing home was legally placed within the wetland and stream buffers</w:t>
      </w:r>
      <w:r w:rsidRPr="00B81D1E">
        <w:rPr>
          <w:rFonts w:ascii="Aptos" w:eastAsia="Georgia" w:hAnsi="Aptos"/>
          <w:color w:val="000000"/>
          <w:szCs w:val="22"/>
        </w:rPr>
        <w:t xml:space="preserve">, literal interpretation of the Critical Areas Ordinance would not allow for </w:t>
      </w:r>
      <w:r w:rsidR="00516F12">
        <w:rPr>
          <w:rFonts w:ascii="Aptos" w:eastAsia="Georgia" w:hAnsi="Aptos"/>
          <w:color w:val="000000"/>
          <w:szCs w:val="22"/>
        </w:rPr>
        <w:t xml:space="preserve">construction of the requested addition. </w:t>
      </w:r>
      <w:r w:rsidR="00154961">
        <w:rPr>
          <w:rFonts w:ascii="Aptos" w:eastAsia="Georgia" w:hAnsi="Aptos"/>
          <w:color w:val="000000"/>
          <w:szCs w:val="22"/>
        </w:rPr>
        <w:t xml:space="preserve">The </w:t>
      </w:r>
      <w:r w:rsidR="00EC5523">
        <w:rPr>
          <w:rFonts w:ascii="Aptos" w:eastAsia="Georgia" w:hAnsi="Aptos"/>
          <w:color w:val="000000"/>
          <w:szCs w:val="22"/>
        </w:rPr>
        <w:t xml:space="preserve">total proposed living space </w:t>
      </w:r>
      <w:r w:rsidR="00154961">
        <w:rPr>
          <w:rFonts w:ascii="Aptos" w:eastAsia="Georgia" w:hAnsi="Aptos"/>
          <w:color w:val="000000"/>
          <w:szCs w:val="22"/>
        </w:rPr>
        <w:t xml:space="preserve">will not be out of scale for residences in this area. </w:t>
      </w:r>
    </w:p>
    <w:p w14:paraId="68DE8DE1" w14:textId="77777777" w:rsidR="00751FB5" w:rsidRPr="00B81D1E" w:rsidRDefault="00751FB5" w:rsidP="00751FB5">
      <w:pPr>
        <w:spacing w:after="120"/>
        <w:ind w:left="720"/>
        <w:rPr>
          <w:rFonts w:ascii="Aptos" w:eastAsia="Calibri" w:hAnsi="Aptos" w:cs="Arial"/>
          <w:b/>
          <w:bCs/>
          <w:kern w:val="2"/>
          <w:szCs w:val="22"/>
          <w14:ligatures w14:val="standardContextual"/>
        </w:rPr>
      </w:pPr>
      <w:r w:rsidRPr="00B81D1E">
        <w:rPr>
          <w:rFonts w:ascii="Aptos" w:eastAsia="Calibri" w:hAnsi="Aptos" w:cs="Arial"/>
          <w:b/>
          <w:bCs/>
          <w:kern w:val="2"/>
          <w:szCs w:val="22"/>
          <w14:ligatures w14:val="standardContextual"/>
        </w:rPr>
        <w:t>Meets? Yes</w:t>
      </w:r>
    </w:p>
    <w:p w14:paraId="3CF5EA59" w14:textId="77777777" w:rsidR="00751FB5" w:rsidRPr="00B81D1E" w:rsidRDefault="00751FB5" w:rsidP="00751FB5">
      <w:pPr>
        <w:spacing w:after="120"/>
        <w:ind w:left="1080"/>
        <w:rPr>
          <w:rFonts w:ascii="Aptos" w:eastAsia="Georgia" w:hAnsi="Aptos"/>
          <w:i/>
          <w:iCs/>
          <w:color w:val="000000"/>
          <w:szCs w:val="22"/>
        </w:rPr>
      </w:pPr>
      <w:r w:rsidRPr="00B81D1E">
        <w:rPr>
          <w:rFonts w:ascii="Aptos" w:eastAsia="Georgia" w:hAnsi="Aptos"/>
          <w:i/>
          <w:iCs/>
          <w:color w:val="000000"/>
          <w:szCs w:val="22"/>
        </w:rPr>
        <w:t xml:space="preserve">(iv) The granting of the variance requested will not confer on the applicant any special privilege that is denied by this Title and SCC Title 15 to other lands, structures, or buildings in the same district. </w:t>
      </w:r>
    </w:p>
    <w:p w14:paraId="412C2A9B" w14:textId="6DAEC14A" w:rsidR="00751FB5" w:rsidRPr="00B81D1E" w:rsidRDefault="00751FB5" w:rsidP="00751FB5">
      <w:pPr>
        <w:spacing w:after="120"/>
        <w:ind w:left="1080"/>
        <w:rPr>
          <w:rFonts w:ascii="Aptos" w:hAnsi="Aptos"/>
          <w:iCs/>
          <w:szCs w:val="22"/>
        </w:rPr>
      </w:pPr>
      <w:r w:rsidRPr="00B81D1E">
        <w:rPr>
          <w:rFonts w:ascii="Aptos" w:hAnsi="Aptos"/>
          <w:iCs/>
          <w:szCs w:val="22"/>
        </w:rPr>
        <w:t xml:space="preserve">The requested variance will allow the applicants to construct </w:t>
      </w:r>
      <w:r w:rsidR="00154961">
        <w:rPr>
          <w:rFonts w:ascii="Aptos" w:hAnsi="Aptos"/>
          <w:iCs/>
          <w:szCs w:val="22"/>
        </w:rPr>
        <w:t>an addition to their small home</w:t>
      </w:r>
      <w:r w:rsidRPr="00B81D1E">
        <w:rPr>
          <w:rFonts w:ascii="Aptos" w:hAnsi="Aptos"/>
          <w:iCs/>
          <w:szCs w:val="22"/>
        </w:rPr>
        <w:t xml:space="preserve">. No special privilege would be conferred on the applicant that is denied to others in the same zone. </w:t>
      </w:r>
    </w:p>
    <w:p w14:paraId="566B40B8" w14:textId="77777777" w:rsidR="00751FB5" w:rsidRPr="00B81D1E" w:rsidRDefault="00751FB5" w:rsidP="00751FB5">
      <w:pPr>
        <w:ind w:left="720"/>
        <w:rPr>
          <w:rFonts w:ascii="Aptos" w:eastAsia="Calibri" w:hAnsi="Aptos" w:cs="Arial"/>
          <w:b/>
          <w:bCs/>
          <w:kern w:val="2"/>
          <w:szCs w:val="22"/>
          <w14:ligatures w14:val="standardContextual"/>
        </w:rPr>
      </w:pPr>
      <w:r w:rsidRPr="00B81D1E">
        <w:rPr>
          <w:rFonts w:ascii="Aptos" w:eastAsia="Calibri" w:hAnsi="Aptos" w:cs="Arial"/>
          <w:b/>
          <w:bCs/>
          <w:kern w:val="2"/>
          <w:szCs w:val="22"/>
          <w14:ligatures w14:val="standardContextual"/>
        </w:rPr>
        <w:t>Meets? Yes</w:t>
      </w:r>
    </w:p>
    <w:p w14:paraId="519A88D3" w14:textId="254C29A4" w:rsidR="00AF1B2E" w:rsidRDefault="00AF1B2E">
      <w:pPr>
        <w:spacing w:after="200" w:line="276" w:lineRule="auto"/>
        <w:rPr>
          <w:rFonts w:ascii="Aptos" w:eastAsia="Calibri" w:hAnsi="Aptos" w:cs="Arial"/>
          <w:kern w:val="2"/>
          <w:szCs w:val="22"/>
          <w14:ligatures w14:val="standardContextual"/>
        </w:rPr>
      </w:pPr>
      <w:r>
        <w:rPr>
          <w:rFonts w:ascii="Aptos" w:eastAsia="Calibri" w:hAnsi="Aptos" w:cs="Arial"/>
          <w:kern w:val="2"/>
          <w:szCs w:val="22"/>
          <w14:ligatures w14:val="standardContextual"/>
        </w:rPr>
        <w:br w:type="page"/>
      </w:r>
    </w:p>
    <w:p w14:paraId="0B3BEBB7" w14:textId="108617B3" w:rsidR="00711E3B" w:rsidRPr="009A6746" w:rsidRDefault="00717D87" w:rsidP="003741A2">
      <w:pPr>
        <w:spacing w:after="120"/>
        <w:jc w:val="center"/>
        <w:rPr>
          <w:rFonts w:ascii="Aptos" w:hAnsi="Aptos" w:cs="Arial"/>
          <w:b/>
          <w:bCs/>
          <w:szCs w:val="22"/>
        </w:rPr>
      </w:pPr>
      <w:bookmarkStart w:id="7" w:name="_Toc236811969"/>
      <w:r>
        <w:rPr>
          <w:rStyle w:val="Heading1Char"/>
          <w:rFonts w:ascii="Aptos" w:hAnsi="Aptos"/>
          <w:sz w:val="22"/>
          <w:szCs w:val="22"/>
        </w:rPr>
        <w:lastRenderedPageBreak/>
        <w:t>CRITICAL AREA VARIANCE</w:t>
      </w:r>
      <w:r w:rsidR="007A3AE0" w:rsidRPr="009A6746">
        <w:rPr>
          <w:rStyle w:val="Heading1Char"/>
          <w:rFonts w:ascii="Aptos" w:hAnsi="Aptos"/>
          <w:sz w:val="22"/>
          <w:szCs w:val="22"/>
        </w:rPr>
        <w:t xml:space="preserve"> REQUIREMENTS</w:t>
      </w:r>
      <w:bookmarkEnd w:id="7"/>
    </w:p>
    <w:p w14:paraId="13B74E93" w14:textId="77777777" w:rsidR="009B0C8E" w:rsidRPr="007A2EC8" w:rsidRDefault="009B0C8E" w:rsidP="009B0C8E">
      <w:pPr>
        <w:spacing w:after="120"/>
        <w:rPr>
          <w:rFonts w:ascii="Aptos" w:hAnsi="Aptos"/>
          <w:b/>
          <w:szCs w:val="22"/>
        </w:rPr>
      </w:pPr>
      <w:r w:rsidRPr="007A2EC8">
        <w:rPr>
          <w:rFonts w:ascii="Aptos" w:hAnsi="Aptos"/>
          <w:b/>
          <w:szCs w:val="22"/>
        </w:rPr>
        <w:t>SCC 14.24.1</w:t>
      </w:r>
      <w:r>
        <w:rPr>
          <w:rFonts w:ascii="Aptos" w:hAnsi="Aptos"/>
          <w:b/>
          <w:szCs w:val="22"/>
        </w:rPr>
        <w:t>5</w:t>
      </w:r>
      <w:r w:rsidRPr="007A2EC8">
        <w:rPr>
          <w:rFonts w:ascii="Aptos" w:hAnsi="Aptos"/>
          <w:b/>
          <w:szCs w:val="22"/>
        </w:rPr>
        <w:t>0(</w:t>
      </w:r>
      <w:proofErr w:type="gramStart"/>
      <w:r w:rsidRPr="007A2EC8">
        <w:rPr>
          <w:rFonts w:ascii="Aptos" w:hAnsi="Aptos"/>
          <w:b/>
          <w:szCs w:val="22"/>
        </w:rPr>
        <w:t>3)(</w:t>
      </w:r>
      <w:proofErr w:type="gramEnd"/>
      <w:r w:rsidRPr="007A2EC8">
        <w:rPr>
          <w:rFonts w:ascii="Aptos" w:hAnsi="Aptos"/>
          <w:b/>
          <w:szCs w:val="22"/>
        </w:rPr>
        <w:t>a-</w:t>
      </w:r>
      <w:proofErr w:type="spellStart"/>
      <w:r>
        <w:rPr>
          <w:rFonts w:ascii="Aptos" w:hAnsi="Aptos"/>
          <w:b/>
          <w:szCs w:val="22"/>
        </w:rPr>
        <w:t>i</w:t>
      </w:r>
      <w:proofErr w:type="spellEnd"/>
      <w:r w:rsidRPr="007A2EC8">
        <w:rPr>
          <w:rFonts w:ascii="Aptos" w:hAnsi="Aptos"/>
          <w:b/>
          <w:szCs w:val="22"/>
        </w:rPr>
        <w:t>) Variance</w:t>
      </w:r>
      <w:r>
        <w:rPr>
          <w:rFonts w:ascii="Aptos" w:hAnsi="Aptos"/>
          <w:b/>
          <w:szCs w:val="22"/>
        </w:rPr>
        <w:t>s</w:t>
      </w:r>
      <w:r w:rsidRPr="007A2EC8">
        <w:rPr>
          <w:rFonts w:ascii="Aptos" w:hAnsi="Aptos"/>
          <w:b/>
          <w:szCs w:val="22"/>
        </w:rPr>
        <w:t xml:space="preserve"> </w:t>
      </w:r>
    </w:p>
    <w:p w14:paraId="4D5FD217" w14:textId="77777777" w:rsidR="00EC5523" w:rsidRDefault="009B0C8E" w:rsidP="009B0C8E">
      <w:pPr>
        <w:pStyle w:val="Normal0"/>
        <w:spacing w:after="120"/>
        <w:ind w:left="720"/>
        <w:rPr>
          <w:rFonts w:ascii="Aptos" w:eastAsia="Georgia" w:hAnsi="Aptos"/>
          <w:bCs/>
          <w:color w:val="000000"/>
          <w:sz w:val="22"/>
          <w:szCs w:val="22"/>
        </w:rPr>
      </w:pPr>
      <w:r w:rsidRPr="008454DC">
        <w:rPr>
          <w:rFonts w:ascii="Aptos" w:eastAsia="Georgia" w:hAnsi="Aptos"/>
          <w:bCs/>
          <w:color w:val="000000"/>
          <w:sz w:val="22"/>
          <w:szCs w:val="22"/>
        </w:rPr>
        <w:t>A critical areas variance is required for this project to reduce the standard 1</w:t>
      </w:r>
      <w:r>
        <w:rPr>
          <w:rFonts w:ascii="Aptos" w:eastAsia="Georgia" w:hAnsi="Aptos"/>
          <w:bCs/>
          <w:color w:val="000000"/>
          <w:sz w:val="22"/>
          <w:szCs w:val="22"/>
        </w:rPr>
        <w:t>1</w:t>
      </w:r>
      <w:r w:rsidRPr="008454DC">
        <w:rPr>
          <w:rFonts w:ascii="Aptos" w:eastAsia="Georgia" w:hAnsi="Aptos"/>
          <w:bCs/>
          <w:color w:val="000000"/>
          <w:sz w:val="22"/>
          <w:szCs w:val="22"/>
        </w:rPr>
        <w:t xml:space="preserve">0-foot buffer </w:t>
      </w:r>
      <w:r>
        <w:rPr>
          <w:rFonts w:ascii="Aptos" w:eastAsia="Georgia" w:hAnsi="Aptos"/>
          <w:bCs/>
          <w:color w:val="000000"/>
          <w:sz w:val="22"/>
          <w:szCs w:val="22"/>
        </w:rPr>
        <w:t xml:space="preserve">on a Category III wetland and the 100-foot buffer on a Type N stream. </w:t>
      </w:r>
      <w:r w:rsidRPr="008454DC">
        <w:rPr>
          <w:rFonts w:ascii="Aptos" w:eastAsia="Georgia" w:hAnsi="Aptos"/>
          <w:bCs/>
          <w:color w:val="000000"/>
          <w:sz w:val="22"/>
          <w:szCs w:val="22"/>
        </w:rPr>
        <w:t xml:space="preserve">The proposed </w:t>
      </w:r>
      <w:r>
        <w:rPr>
          <w:rFonts w:ascii="Aptos" w:eastAsia="Georgia" w:hAnsi="Aptos"/>
          <w:bCs/>
          <w:color w:val="000000"/>
          <w:sz w:val="22"/>
          <w:szCs w:val="22"/>
        </w:rPr>
        <w:t xml:space="preserve">addition </w:t>
      </w:r>
      <w:r w:rsidRPr="008454DC">
        <w:rPr>
          <w:rFonts w:ascii="Aptos" w:eastAsia="Georgia" w:hAnsi="Aptos"/>
          <w:bCs/>
          <w:color w:val="000000"/>
          <w:sz w:val="22"/>
          <w:szCs w:val="22"/>
        </w:rPr>
        <w:t xml:space="preserve">will be located a minimum of </w:t>
      </w:r>
      <w:r>
        <w:rPr>
          <w:rFonts w:ascii="Aptos" w:eastAsia="Georgia" w:hAnsi="Aptos"/>
          <w:bCs/>
          <w:color w:val="000000"/>
          <w:sz w:val="22"/>
          <w:szCs w:val="22"/>
        </w:rPr>
        <w:t>60</w:t>
      </w:r>
      <w:r w:rsidRPr="008454DC">
        <w:rPr>
          <w:rFonts w:ascii="Aptos" w:eastAsia="Georgia" w:hAnsi="Aptos"/>
          <w:bCs/>
          <w:color w:val="000000"/>
          <w:sz w:val="22"/>
          <w:szCs w:val="22"/>
        </w:rPr>
        <w:t xml:space="preserve"> feet from </w:t>
      </w:r>
      <w:r>
        <w:rPr>
          <w:rFonts w:ascii="Aptos" w:eastAsia="Georgia" w:hAnsi="Aptos"/>
          <w:bCs/>
          <w:color w:val="000000"/>
          <w:sz w:val="22"/>
          <w:szCs w:val="22"/>
        </w:rPr>
        <w:t>the wetland and stream</w:t>
      </w:r>
      <w:r w:rsidRPr="008454DC">
        <w:rPr>
          <w:rFonts w:ascii="Aptos" w:eastAsia="Georgia" w:hAnsi="Aptos"/>
          <w:bCs/>
          <w:color w:val="000000"/>
          <w:sz w:val="22"/>
          <w:szCs w:val="22"/>
        </w:rPr>
        <w:t>.</w:t>
      </w:r>
    </w:p>
    <w:p w14:paraId="20BC2FF9" w14:textId="77777777" w:rsidR="009B0C8E" w:rsidRPr="008454DC" w:rsidRDefault="009B0C8E" w:rsidP="009B0C8E">
      <w:pPr>
        <w:pStyle w:val="Normal0"/>
        <w:spacing w:after="120"/>
        <w:ind w:left="1440" w:hanging="720"/>
        <w:rPr>
          <w:rFonts w:ascii="Aptos" w:eastAsia="Georgia" w:hAnsi="Aptos"/>
          <w:i/>
          <w:iCs/>
          <w:color w:val="000000"/>
          <w:sz w:val="22"/>
          <w:szCs w:val="22"/>
        </w:rPr>
      </w:pPr>
      <w:r w:rsidRPr="008454DC">
        <w:rPr>
          <w:rFonts w:ascii="Aptos" w:eastAsia="Georgia" w:hAnsi="Aptos"/>
          <w:b/>
          <w:color w:val="000000"/>
          <w:sz w:val="22"/>
          <w:szCs w:val="22"/>
        </w:rPr>
        <w:t>(1)</w:t>
      </w:r>
      <w:r w:rsidRPr="008454DC">
        <w:rPr>
          <w:rFonts w:ascii="Aptos" w:eastAsia="Georgia" w:hAnsi="Aptos"/>
          <w:color w:val="000000"/>
          <w:sz w:val="22"/>
          <w:szCs w:val="22"/>
        </w:rPr>
        <w:tab/>
      </w:r>
      <w:r w:rsidRPr="008454DC">
        <w:rPr>
          <w:rFonts w:ascii="Aptos" w:eastAsia="Georgia" w:hAnsi="Aptos"/>
          <w:i/>
          <w:iCs/>
          <w:color w:val="000000"/>
          <w:sz w:val="22"/>
          <w:szCs w:val="22"/>
        </w:rPr>
        <w:t>As required by SCC 14.24.1</w:t>
      </w:r>
      <w:r>
        <w:rPr>
          <w:rFonts w:ascii="Aptos" w:eastAsia="Georgia" w:hAnsi="Aptos"/>
          <w:i/>
          <w:iCs/>
          <w:color w:val="000000"/>
          <w:sz w:val="22"/>
          <w:szCs w:val="22"/>
        </w:rPr>
        <w:t>5</w:t>
      </w:r>
      <w:r w:rsidRPr="008454DC">
        <w:rPr>
          <w:rFonts w:ascii="Aptos" w:eastAsia="Georgia" w:hAnsi="Aptos"/>
          <w:i/>
          <w:iCs/>
          <w:color w:val="000000"/>
          <w:sz w:val="22"/>
          <w:szCs w:val="22"/>
        </w:rPr>
        <w:t>0(3) the following determinations have been made:</w:t>
      </w:r>
    </w:p>
    <w:p w14:paraId="6E891CA0" w14:textId="77777777" w:rsidR="009B0C8E" w:rsidRPr="008454DC" w:rsidRDefault="009B0C8E" w:rsidP="009B0C8E">
      <w:pPr>
        <w:pStyle w:val="Normal0"/>
        <w:numPr>
          <w:ilvl w:val="1"/>
          <w:numId w:val="15"/>
        </w:numPr>
        <w:tabs>
          <w:tab w:val="clear" w:pos="1080"/>
        </w:tabs>
        <w:spacing w:after="120"/>
        <w:ind w:left="1440" w:firstLine="0"/>
        <w:rPr>
          <w:rFonts w:ascii="Aptos" w:eastAsia="Georgia" w:hAnsi="Aptos"/>
          <w:i/>
          <w:iCs/>
          <w:color w:val="000000"/>
          <w:sz w:val="22"/>
          <w:szCs w:val="22"/>
        </w:rPr>
      </w:pPr>
      <w:r w:rsidRPr="008454DC">
        <w:rPr>
          <w:rFonts w:ascii="Aptos" w:eastAsia="Georgia" w:hAnsi="Aptos"/>
          <w:i/>
          <w:iCs/>
          <w:color w:val="000000"/>
          <w:sz w:val="22"/>
          <w:szCs w:val="22"/>
        </w:rPr>
        <w:t xml:space="preserve">The issuance of a zoning variance by itself will not provide sufficient relief to avoid the need for a variance to the dimensional setback and other requirements for the critical areas regulated by this chapter. </w:t>
      </w:r>
    </w:p>
    <w:p w14:paraId="1D1C16AB" w14:textId="6204E3AD" w:rsidR="009B0C8E" w:rsidRDefault="009B0C8E" w:rsidP="009B0C8E">
      <w:pPr>
        <w:pStyle w:val="Normal0"/>
        <w:spacing w:after="120"/>
        <w:ind w:left="1440"/>
        <w:rPr>
          <w:rFonts w:ascii="Aptos" w:eastAsia="Georgia" w:hAnsi="Aptos"/>
          <w:iCs/>
          <w:color w:val="000000"/>
          <w:sz w:val="22"/>
          <w:szCs w:val="22"/>
        </w:rPr>
      </w:pPr>
      <w:r>
        <w:rPr>
          <w:rFonts w:ascii="Aptos" w:eastAsia="Georgia" w:hAnsi="Aptos"/>
          <w:iCs/>
          <w:color w:val="000000"/>
          <w:sz w:val="22"/>
          <w:szCs w:val="22"/>
        </w:rPr>
        <w:t xml:space="preserve">The existing home was legally constructed within the stream and wetland buffer prior to adoption of the Critical Areas Ordinance. A reduction of the zoning setbacks will not provide sufficient relief to avoid the need for the requested critical areas variance. </w:t>
      </w:r>
    </w:p>
    <w:p w14:paraId="599E715D" w14:textId="77777777" w:rsidR="009B0C8E" w:rsidRPr="008454DC" w:rsidRDefault="009B0C8E" w:rsidP="009B0C8E">
      <w:pPr>
        <w:spacing w:after="120"/>
        <w:ind w:left="1440"/>
        <w:rPr>
          <w:rFonts w:ascii="Aptos" w:eastAsia="Calibri" w:hAnsi="Aptos" w:cs="Arial"/>
          <w:b/>
          <w:bCs/>
          <w:kern w:val="2"/>
          <w:szCs w:val="22"/>
          <w14:ligatures w14:val="standardContextual"/>
        </w:rPr>
      </w:pPr>
      <w:r w:rsidRPr="008454DC">
        <w:rPr>
          <w:rFonts w:ascii="Aptos" w:eastAsia="Calibri" w:hAnsi="Aptos" w:cs="Arial"/>
          <w:b/>
          <w:bCs/>
          <w:kern w:val="2"/>
          <w:szCs w:val="22"/>
          <w14:ligatures w14:val="standardContextual"/>
        </w:rPr>
        <w:t xml:space="preserve">Meets? </w:t>
      </w:r>
      <w:r>
        <w:rPr>
          <w:rFonts w:ascii="Aptos" w:eastAsia="Calibri" w:hAnsi="Aptos" w:cs="Arial"/>
          <w:b/>
          <w:bCs/>
          <w:kern w:val="2"/>
          <w:szCs w:val="22"/>
          <w14:ligatures w14:val="standardContextual"/>
        </w:rPr>
        <w:t>Yes</w:t>
      </w:r>
    </w:p>
    <w:p w14:paraId="2E6FF56C" w14:textId="395C3962" w:rsidR="009B0C8E" w:rsidRPr="008454DC" w:rsidRDefault="009B0C8E" w:rsidP="009B0C8E">
      <w:pPr>
        <w:pStyle w:val="Normal0"/>
        <w:spacing w:after="120"/>
        <w:ind w:left="1440"/>
        <w:rPr>
          <w:rFonts w:ascii="Aptos" w:eastAsia="Georgia" w:hAnsi="Aptos"/>
          <w:i/>
          <w:iCs/>
          <w:color w:val="000000"/>
          <w:sz w:val="22"/>
          <w:szCs w:val="22"/>
        </w:rPr>
      </w:pPr>
      <w:r w:rsidRPr="008454DC">
        <w:rPr>
          <w:rFonts w:ascii="Aptos" w:eastAsia="Georgia" w:hAnsi="Aptos"/>
          <w:b/>
          <w:color w:val="000000"/>
          <w:sz w:val="22"/>
          <w:szCs w:val="22"/>
        </w:rPr>
        <w:t>b.</w:t>
      </w:r>
      <w:r w:rsidRPr="008454DC">
        <w:rPr>
          <w:rFonts w:ascii="Aptos" w:eastAsia="Georgia" w:hAnsi="Aptos"/>
          <w:color w:val="000000"/>
          <w:sz w:val="22"/>
          <w:szCs w:val="22"/>
        </w:rPr>
        <w:tab/>
      </w:r>
      <w:r w:rsidRPr="008454DC">
        <w:rPr>
          <w:rFonts w:ascii="Aptos" w:eastAsia="Georgia" w:hAnsi="Aptos"/>
          <w:i/>
          <w:iCs/>
          <w:color w:val="000000"/>
          <w:sz w:val="22"/>
          <w:szCs w:val="22"/>
        </w:rPr>
        <w:t xml:space="preserve">A site assessment with mitigation plan has been prepared utilizing best available science by a qualified professional pursuant to the requirements of </w:t>
      </w:r>
      <w:r w:rsidR="005A26A8">
        <w:rPr>
          <w:rFonts w:ascii="Aptos" w:eastAsia="Georgia" w:hAnsi="Aptos"/>
          <w:i/>
          <w:iCs/>
          <w:color w:val="000000"/>
          <w:sz w:val="22"/>
          <w:szCs w:val="22"/>
        </w:rPr>
        <w:t xml:space="preserve">SCC </w:t>
      </w:r>
      <w:r w:rsidRPr="008454DC">
        <w:rPr>
          <w:rFonts w:ascii="Aptos" w:eastAsia="Georgia" w:hAnsi="Aptos"/>
          <w:i/>
          <w:iCs/>
          <w:color w:val="000000"/>
          <w:sz w:val="22"/>
          <w:szCs w:val="22"/>
        </w:rPr>
        <w:t>14.24.080</w:t>
      </w:r>
      <w:r w:rsidR="005A26A8">
        <w:rPr>
          <w:rFonts w:ascii="Aptos" w:eastAsia="Georgia" w:hAnsi="Aptos"/>
          <w:i/>
          <w:iCs/>
          <w:color w:val="000000"/>
          <w:sz w:val="22"/>
          <w:szCs w:val="22"/>
        </w:rPr>
        <w:t xml:space="preserve">, SCC </w:t>
      </w:r>
      <w:r w:rsidRPr="008454DC">
        <w:rPr>
          <w:rFonts w:ascii="Aptos" w:eastAsia="Georgia" w:hAnsi="Aptos"/>
          <w:i/>
          <w:iCs/>
          <w:color w:val="000000"/>
          <w:sz w:val="22"/>
          <w:szCs w:val="22"/>
        </w:rPr>
        <w:t>14.24.</w:t>
      </w:r>
      <w:r>
        <w:rPr>
          <w:rFonts w:ascii="Aptos" w:eastAsia="Georgia" w:hAnsi="Aptos"/>
          <w:i/>
          <w:iCs/>
          <w:color w:val="000000"/>
          <w:sz w:val="22"/>
          <w:szCs w:val="22"/>
        </w:rPr>
        <w:t>2</w:t>
      </w:r>
      <w:r w:rsidRPr="008454DC">
        <w:rPr>
          <w:rFonts w:ascii="Aptos" w:eastAsia="Georgia" w:hAnsi="Aptos"/>
          <w:i/>
          <w:iCs/>
          <w:color w:val="000000"/>
          <w:sz w:val="22"/>
          <w:szCs w:val="22"/>
        </w:rPr>
        <w:t>20</w:t>
      </w:r>
      <w:r w:rsidR="005A26A8">
        <w:rPr>
          <w:rFonts w:ascii="Aptos" w:eastAsia="Georgia" w:hAnsi="Aptos"/>
          <w:i/>
          <w:iCs/>
          <w:color w:val="000000"/>
          <w:sz w:val="22"/>
          <w:szCs w:val="22"/>
        </w:rPr>
        <w:t>, SCC 14.24.520</w:t>
      </w:r>
      <w:r w:rsidRPr="008454DC">
        <w:rPr>
          <w:rFonts w:ascii="Aptos" w:eastAsia="Georgia" w:hAnsi="Aptos"/>
          <w:i/>
          <w:iCs/>
          <w:color w:val="000000"/>
          <w:sz w:val="22"/>
          <w:szCs w:val="22"/>
        </w:rPr>
        <w:t>.</w:t>
      </w:r>
    </w:p>
    <w:p w14:paraId="1826F4A6" w14:textId="3AF2635A" w:rsidR="009B0C8E" w:rsidRDefault="009B0C8E" w:rsidP="009B0C8E">
      <w:pPr>
        <w:pStyle w:val="Normal0"/>
        <w:spacing w:after="120"/>
        <w:ind w:left="1440"/>
        <w:rPr>
          <w:rFonts w:ascii="Aptos" w:eastAsia="Georgia" w:hAnsi="Aptos"/>
          <w:iCs/>
          <w:color w:val="000000"/>
          <w:sz w:val="22"/>
          <w:szCs w:val="22"/>
        </w:rPr>
      </w:pPr>
      <w:r w:rsidRPr="008454DC">
        <w:rPr>
          <w:rFonts w:ascii="Aptos" w:eastAsia="Georgia" w:hAnsi="Aptos"/>
          <w:iCs/>
          <w:color w:val="000000"/>
          <w:sz w:val="22"/>
          <w:szCs w:val="22"/>
        </w:rPr>
        <w:t xml:space="preserve">A </w:t>
      </w:r>
      <w:r>
        <w:rPr>
          <w:rFonts w:ascii="Aptos" w:eastAsia="Georgia" w:hAnsi="Aptos"/>
          <w:iCs/>
          <w:color w:val="000000"/>
          <w:sz w:val="22"/>
          <w:szCs w:val="22"/>
        </w:rPr>
        <w:t>s</w:t>
      </w:r>
      <w:r w:rsidRPr="00CE1AAA">
        <w:rPr>
          <w:rFonts w:ascii="Aptos" w:eastAsia="Georgia" w:hAnsi="Aptos"/>
          <w:iCs/>
          <w:color w:val="000000"/>
          <w:sz w:val="22"/>
          <w:szCs w:val="22"/>
        </w:rPr>
        <w:t xml:space="preserve">ite </w:t>
      </w:r>
      <w:r>
        <w:rPr>
          <w:rFonts w:ascii="Aptos" w:eastAsia="Georgia" w:hAnsi="Aptos"/>
          <w:iCs/>
          <w:color w:val="000000"/>
          <w:sz w:val="22"/>
          <w:szCs w:val="22"/>
        </w:rPr>
        <w:t>a</w:t>
      </w:r>
      <w:r w:rsidRPr="00CE1AAA">
        <w:rPr>
          <w:rFonts w:ascii="Aptos" w:eastAsia="Georgia" w:hAnsi="Aptos"/>
          <w:iCs/>
          <w:color w:val="000000"/>
          <w:sz w:val="22"/>
          <w:szCs w:val="22"/>
        </w:rPr>
        <w:t>ssessment was prepared for the proposal utilizing best available science by a consulting firm that meets the definition of qualified professional.</w:t>
      </w:r>
    </w:p>
    <w:p w14:paraId="29843190" w14:textId="77777777" w:rsidR="009B0C8E" w:rsidRPr="008454DC" w:rsidRDefault="009B0C8E" w:rsidP="009B0C8E">
      <w:pPr>
        <w:spacing w:after="120"/>
        <w:ind w:left="1440"/>
        <w:rPr>
          <w:rFonts w:ascii="Aptos" w:eastAsia="Calibri" w:hAnsi="Aptos" w:cs="Arial"/>
          <w:b/>
          <w:bCs/>
          <w:kern w:val="2"/>
          <w:szCs w:val="22"/>
          <w14:ligatures w14:val="standardContextual"/>
        </w:rPr>
      </w:pPr>
      <w:r w:rsidRPr="008454DC">
        <w:rPr>
          <w:rFonts w:ascii="Aptos" w:eastAsia="Calibri" w:hAnsi="Aptos" w:cs="Arial"/>
          <w:b/>
          <w:bCs/>
          <w:kern w:val="2"/>
          <w:szCs w:val="22"/>
          <w14:ligatures w14:val="standardContextual"/>
        </w:rPr>
        <w:t xml:space="preserve">Meets? </w:t>
      </w:r>
      <w:r>
        <w:rPr>
          <w:rFonts w:ascii="Aptos" w:eastAsia="Calibri" w:hAnsi="Aptos" w:cs="Arial"/>
          <w:b/>
          <w:bCs/>
          <w:kern w:val="2"/>
          <w:szCs w:val="22"/>
          <w14:ligatures w14:val="standardContextual"/>
        </w:rPr>
        <w:t>Yes</w:t>
      </w:r>
    </w:p>
    <w:p w14:paraId="4F6E3010" w14:textId="528372E5" w:rsidR="009B0C8E" w:rsidRPr="008454DC" w:rsidRDefault="009B0C8E" w:rsidP="009B0C8E">
      <w:pPr>
        <w:pStyle w:val="Normal0"/>
        <w:spacing w:after="120"/>
        <w:ind w:left="1440"/>
        <w:rPr>
          <w:rFonts w:ascii="Aptos" w:eastAsia="Georgia" w:hAnsi="Aptos"/>
          <w:i/>
          <w:iCs/>
          <w:color w:val="000000"/>
          <w:sz w:val="22"/>
          <w:szCs w:val="22"/>
        </w:rPr>
      </w:pPr>
      <w:r w:rsidRPr="008454DC">
        <w:rPr>
          <w:rFonts w:ascii="Aptos" w:eastAsia="Georgia" w:hAnsi="Aptos"/>
          <w:b/>
          <w:color w:val="000000"/>
          <w:sz w:val="22"/>
          <w:szCs w:val="22"/>
        </w:rPr>
        <w:t>c.</w:t>
      </w:r>
      <w:r w:rsidRPr="008454DC">
        <w:rPr>
          <w:rFonts w:ascii="Aptos" w:eastAsia="Georgia" w:hAnsi="Aptos"/>
          <w:color w:val="000000"/>
          <w:sz w:val="22"/>
          <w:szCs w:val="22"/>
        </w:rPr>
        <w:tab/>
      </w:r>
      <w:r w:rsidRPr="008454DC">
        <w:rPr>
          <w:rFonts w:ascii="Aptos" w:eastAsia="Georgia" w:hAnsi="Aptos"/>
          <w:i/>
          <w:iCs/>
          <w:color w:val="000000"/>
          <w:sz w:val="22"/>
          <w:szCs w:val="22"/>
        </w:rPr>
        <w:t>The conclusions of the site assessment utilized best available science to support the modification of the standard 1</w:t>
      </w:r>
      <w:r>
        <w:rPr>
          <w:rFonts w:ascii="Aptos" w:eastAsia="Georgia" w:hAnsi="Aptos"/>
          <w:i/>
          <w:iCs/>
          <w:color w:val="000000"/>
          <w:sz w:val="22"/>
          <w:szCs w:val="22"/>
        </w:rPr>
        <w:t>10</w:t>
      </w:r>
      <w:r w:rsidRPr="008454DC">
        <w:rPr>
          <w:rFonts w:ascii="Aptos" w:eastAsia="Georgia" w:hAnsi="Aptos"/>
          <w:i/>
          <w:iCs/>
          <w:color w:val="000000"/>
          <w:sz w:val="22"/>
          <w:szCs w:val="22"/>
        </w:rPr>
        <w:t xml:space="preserve">-foot </w:t>
      </w:r>
      <w:r w:rsidR="007D2DBC">
        <w:rPr>
          <w:rFonts w:ascii="Aptos" w:eastAsia="Georgia" w:hAnsi="Aptos"/>
          <w:i/>
          <w:iCs/>
          <w:color w:val="000000"/>
          <w:sz w:val="22"/>
          <w:szCs w:val="22"/>
        </w:rPr>
        <w:t xml:space="preserve">wetland </w:t>
      </w:r>
      <w:r w:rsidRPr="008454DC">
        <w:rPr>
          <w:rFonts w:ascii="Aptos" w:eastAsia="Georgia" w:hAnsi="Aptos"/>
          <w:i/>
          <w:iCs/>
          <w:color w:val="000000"/>
          <w:sz w:val="22"/>
          <w:szCs w:val="22"/>
        </w:rPr>
        <w:t>buffer</w:t>
      </w:r>
      <w:r w:rsidR="007D2DBC">
        <w:rPr>
          <w:rFonts w:ascii="Aptos" w:eastAsia="Georgia" w:hAnsi="Aptos"/>
          <w:i/>
          <w:iCs/>
          <w:color w:val="000000"/>
          <w:sz w:val="22"/>
          <w:szCs w:val="22"/>
        </w:rPr>
        <w:t xml:space="preserve"> and 100-foot stream buffer</w:t>
      </w:r>
      <w:r w:rsidRPr="008454DC">
        <w:rPr>
          <w:rFonts w:ascii="Aptos" w:eastAsia="Georgia" w:hAnsi="Aptos"/>
          <w:i/>
          <w:iCs/>
          <w:color w:val="000000"/>
          <w:sz w:val="22"/>
          <w:szCs w:val="22"/>
        </w:rPr>
        <w:t>.</w:t>
      </w:r>
    </w:p>
    <w:p w14:paraId="5136ABFB" w14:textId="7FDA4417" w:rsidR="009B0C8E" w:rsidRDefault="009B0C8E" w:rsidP="009B0C8E">
      <w:pPr>
        <w:pStyle w:val="Normal0"/>
        <w:spacing w:after="120"/>
        <w:ind w:left="1440"/>
        <w:rPr>
          <w:rFonts w:ascii="Aptos" w:eastAsia="Georgia" w:hAnsi="Aptos"/>
          <w:iCs/>
          <w:color w:val="000000"/>
          <w:sz w:val="22"/>
          <w:szCs w:val="22"/>
        </w:rPr>
      </w:pPr>
      <w:r w:rsidRPr="008454DC">
        <w:rPr>
          <w:rFonts w:ascii="Aptos" w:eastAsia="Georgia" w:hAnsi="Aptos"/>
          <w:iCs/>
          <w:color w:val="000000"/>
          <w:sz w:val="22"/>
          <w:szCs w:val="22"/>
        </w:rPr>
        <w:t>The</w:t>
      </w:r>
      <w:r w:rsidRPr="00CE1AAA">
        <w:rPr>
          <w:rFonts w:ascii="Aptos" w:eastAsia="Georgia" w:hAnsi="Aptos"/>
          <w:iCs/>
          <w:color w:val="000000"/>
          <w:sz w:val="22"/>
          <w:szCs w:val="22"/>
        </w:rPr>
        <w:t xml:space="preserve"> site assessment supports the requested buffer reduction with mitigation</w:t>
      </w:r>
      <w:r>
        <w:rPr>
          <w:rFonts w:ascii="Aptos" w:eastAsia="Georgia" w:hAnsi="Aptos"/>
          <w:iCs/>
          <w:color w:val="000000"/>
          <w:sz w:val="22"/>
          <w:szCs w:val="22"/>
        </w:rPr>
        <w:t xml:space="preserve">. </w:t>
      </w:r>
    </w:p>
    <w:p w14:paraId="397091AD" w14:textId="77777777" w:rsidR="009B0C8E" w:rsidRPr="008454DC" w:rsidRDefault="009B0C8E" w:rsidP="009B0C8E">
      <w:pPr>
        <w:spacing w:after="120"/>
        <w:ind w:left="1440"/>
        <w:rPr>
          <w:rFonts w:ascii="Aptos" w:eastAsia="Calibri" w:hAnsi="Aptos" w:cs="Arial"/>
          <w:b/>
          <w:bCs/>
          <w:kern w:val="2"/>
          <w:szCs w:val="22"/>
          <w14:ligatures w14:val="standardContextual"/>
        </w:rPr>
      </w:pPr>
      <w:r w:rsidRPr="008454DC">
        <w:rPr>
          <w:rFonts w:ascii="Aptos" w:eastAsia="Calibri" w:hAnsi="Aptos" w:cs="Arial"/>
          <w:b/>
          <w:bCs/>
          <w:kern w:val="2"/>
          <w:szCs w:val="22"/>
          <w14:ligatures w14:val="standardContextual"/>
        </w:rPr>
        <w:t xml:space="preserve">Meets? </w:t>
      </w:r>
      <w:r>
        <w:rPr>
          <w:rFonts w:ascii="Aptos" w:eastAsia="Calibri" w:hAnsi="Aptos" w:cs="Arial"/>
          <w:b/>
          <w:bCs/>
          <w:kern w:val="2"/>
          <w:szCs w:val="22"/>
          <w14:ligatures w14:val="standardContextual"/>
        </w:rPr>
        <w:t>Yes</w:t>
      </w:r>
    </w:p>
    <w:p w14:paraId="2E917D5B" w14:textId="6EAC7AF0" w:rsidR="009B0C8E" w:rsidRPr="008454DC" w:rsidRDefault="009B0C8E" w:rsidP="009B0C8E">
      <w:pPr>
        <w:pStyle w:val="Normal0"/>
        <w:spacing w:after="120"/>
        <w:ind w:left="1440"/>
        <w:rPr>
          <w:rFonts w:ascii="Aptos" w:eastAsia="Georgia" w:hAnsi="Aptos"/>
          <w:i/>
          <w:iCs/>
          <w:color w:val="000000"/>
          <w:sz w:val="22"/>
          <w:szCs w:val="22"/>
        </w:rPr>
      </w:pPr>
      <w:r w:rsidRPr="008454DC">
        <w:rPr>
          <w:rFonts w:ascii="Aptos" w:eastAsia="Georgia" w:hAnsi="Aptos"/>
          <w:b/>
          <w:color w:val="000000"/>
          <w:sz w:val="22"/>
          <w:szCs w:val="22"/>
        </w:rPr>
        <w:t>d.</w:t>
      </w:r>
      <w:r w:rsidRPr="008454DC">
        <w:rPr>
          <w:rFonts w:ascii="Aptos" w:eastAsia="Georgia" w:hAnsi="Aptos"/>
          <w:color w:val="000000"/>
          <w:sz w:val="22"/>
          <w:szCs w:val="22"/>
        </w:rPr>
        <w:tab/>
      </w:r>
      <w:r w:rsidRPr="008454DC">
        <w:rPr>
          <w:rFonts w:ascii="Aptos" w:eastAsia="Georgia" w:hAnsi="Aptos"/>
          <w:i/>
          <w:iCs/>
          <w:color w:val="000000"/>
          <w:sz w:val="22"/>
          <w:szCs w:val="22"/>
        </w:rPr>
        <w:t>The site assessment with mitigation plan provides for reasonable development of the property and demonstrates that the proposed project will have the least possible impact on the 1</w:t>
      </w:r>
      <w:r>
        <w:rPr>
          <w:rFonts w:ascii="Aptos" w:eastAsia="Georgia" w:hAnsi="Aptos"/>
          <w:i/>
          <w:iCs/>
          <w:color w:val="000000"/>
          <w:sz w:val="22"/>
          <w:szCs w:val="22"/>
        </w:rPr>
        <w:t>1</w:t>
      </w:r>
      <w:r w:rsidRPr="008454DC">
        <w:rPr>
          <w:rFonts w:ascii="Aptos" w:eastAsia="Georgia" w:hAnsi="Aptos"/>
          <w:i/>
          <w:iCs/>
          <w:color w:val="000000"/>
          <w:sz w:val="22"/>
          <w:szCs w:val="22"/>
        </w:rPr>
        <w:t xml:space="preserve">0-foot </w:t>
      </w:r>
      <w:r w:rsidR="007D2DBC">
        <w:rPr>
          <w:rFonts w:ascii="Aptos" w:eastAsia="Georgia" w:hAnsi="Aptos"/>
          <w:i/>
          <w:iCs/>
          <w:color w:val="000000"/>
          <w:sz w:val="22"/>
          <w:szCs w:val="22"/>
        </w:rPr>
        <w:t xml:space="preserve">wetland </w:t>
      </w:r>
      <w:r w:rsidRPr="008454DC">
        <w:rPr>
          <w:rFonts w:ascii="Aptos" w:eastAsia="Georgia" w:hAnsi="Aptos"/>
          <w:i/>
          <w:iCs/>
          <w:color w:val="000000"/>
          <w:sz w:val="22"/>
          <w:szCs w:val="22"/>
        </w:rPr>
        <w:t>buffer</w:t>
      </w:r>
      <w:r w:rsidR="007D2DBC">
        <w:rPr>
          <w:rFonts w:ascii="Aptos" w:eastAsia="Georgia" w:hAnsi="Aptos"/>
          <w:i/>
          <w:iCs/>
          <w:color w:val="000000"/>
          <w:sz w:val="22"/>
          <w:szCs w:val="22"/>
        </w:rPr>
        <w:t xml:space="preserve"> and 100-foot stream buffer</w:t>
      </w:r>
      <w:r w:rsidRPr="008454DC">
        <w:rPr>
          <w:rFonts w:ascii="Aptos" w:eastAsia="Georgia" w:hAnsi="Aptos"/>
          <w:i/>
          <w:iCs/>
          <w:color w:val="000000"/>
          <w:sz w:val="22"/>
          <w:szCs w:val="22"/>
        </w:rPr>
        <w:t>.</w:t>
      </w:r>
    </w:p>
    <w:p w14:paraId="1E82C7EE" w14:textId="7C71EE34" w:rsidR="009B0C8E" w:rsidRDefault="009B0C8E" w:rsidP="009B0C8E">
      <w:pPr>
        <w:pStyle w:val="Normal0"/>
        <w:spacing w:after="120"/>
        <w:ind w:left="1440"/>
        <w:rPr>
          <w:rFonts w:ascii="Aptos" w:eastAsia="Georgia" w:hAnsi="Aptos"/>
          <w:iCs/>
          <w:color w:val="000000"/>
          <w:sz w:val="22"/>
          <w:szCs w:val="22"/>
        </w:rPr>
      </w:pPr>
      <w:r w:rsidRPr="008454DC">
        <w:rPr>
          <w:rFonts w:ascii="Aptos" w:eastAsia="Georgia" w:hAnsi="Aptos"/>
          <w:iCs/>
          <w:color w:val="000000"/>
          <w:sz w:val="22"/>
          <w:szCs w:val="22"/>
        </w:rPr>
        <w:t xml:space="preserve">The </w:t>
      </w:r>
      <w:r>
        <w:rPr>
          <w:rFonts w:ascii="Aptos" w:eastAsia="Georgia" w:hAnsi="Aptos"/>
          <w:iCs/>
          <w:color w:val="000000"/>
          <w:sz w:val="22"/>
          <w:szCs w:val="22"/>
        </w:rPr>
        <w:t>site assessment with mitigation plan will provide for reasonable use of the property with the least possible impact to the wetland</w:t>
      </w:r>
      <w:r w:rsidR="007D2DBC">
        <w:rPr>
          <w:rFonts w:ascii="Aptos" w:eastAsia="Georgia" w:hAnsi="Aptos"/>
          <w:iCs/>
          <w:color w:val="000000"/>
          <w:sz w:val="22"/>
          <w:szCs w:val="22"/>
        </w:rPr>
        <w:t>, stream,</w:t>
      </w:r>
      <w:r>
        <w:rPr>
          <w:rFonts w:ascii="Aptos" w:eastAsia="Georgia" w:hAnsi="Aptos"/>
          <w:iCs/>
          <w:color w:val="000000"/>
          <w:sz w:val="22"/>
          <w:szCs w:val="22"/>
        </w:rPr>
        <w:t xml:space="preserve"> and their associated buffers. Construction of </w:t>
      </w:r>
      <w:r w:rsidR="007D2DBC">
        <w:rPr>
          <w:rFonts w:ascii="Aptos" w:eastAsia="Georgia" w:hAnsi="Aptos"/>
          <w:iCs/>
          <w:color w:val="000000"/>
          <w:sz w:val="22"/>
          <w:szCs w:val="22"/>
        </w:rPr>
        <w:t xml:space="preserve">the </w:t>
      </w:r>
      <w:r w:rsidR="003A0F14">
        <w:rPr>
          <w:rFonts w:ascii="Aptos" w:eastAsia="Georgia" w:hAnsi="Aptos"/>
          <w:iCs/>
          <w:color w:val="000000"/>
          <w:sz w:val="22"/>
          <w:szCs w:val="22"/>
        </w:rPr>
        <w:t xml:space="preserve">modest </w:t>
      </w:r>
      <w:r w:rsidR="007D2DBC">
        <w:rPr>
          <w:rFonts w:ascii="Aptos" w:eastAsia="Georgia" w:hAnsi="Aptos"/>
          <w:iCs/>
          <w:color w:val="000000"/>
          <w:sz w:val="22"/>
          <w:szCs w:val="22"/>
        </w:rPr>
        <w:t>home addition</w:t>
      </w:r>
      <w:r>
        <w:rPr>
          <w:rFonts w:ascii="Aptos" w:eastAsia="Georgia" w:hAnsi="Aptos"/>
          <w:iCs/>
          <w:color w:val="000000"/>
          <w:sz w:val="22"/>
          <w:szCs w:val="22"/>
        </w:rPr>
        <w:t xml:space="preserve"> is a reasonable </w:t>
      </w:r>
      <w:r w:rsidR="007D2DBC">
        <w:rPr>
          <w:rFonts w:ascii="Aptos" w:eastAsia="Georgia" w:hAnsi="Aptos"/>
          <w:iCs/>
          <w:color w:val="000000"/>
          <w:sz w:val="22"/>
          <w:szCs w:val="22"/>
        </w:rPr>
        <w:t xml:space="preserve">request. </w:t>
      </w:r>
      <w:r>
        <w:rPr>
          <w:rFonts w:ascii="Aptos" w:eastAsia="Georgia" w:hAnsi="Aptos"/>
          <w:iCs/>
          <w:color w:val="000000"/>
          <w:sz w:val="22"/>
          <w:szCs w:val="22"/>
        </w:rPr>
        <w:t xml:space="preserve"> </w:t>
      </w:r>
    </w:p>
    <w:p w14:paraId="1A3CADF6" w14:textId="77777777" w:rsidR="009B0C8E" w:rsidRPr="008454DC" w:rsidRDefault="009B0C8E" w:rsidP="009B0C8E">
      <w:pPr>
        <w:spacing w:after="120"/>
        <w:ind w:left="1440"/>
        <w:rPr>
          <w:rFonts w:ascii="Aptos" w:eastAsia="Calibri" w:hAnsi="Aptos" w:cs="Arial"/>
          <w:b/>
          <w:bCs/>
          <w:kern w:val="2"/>
          <w:szCs w:val="22"/>
          <w14:ligatures w14:val="standardContextual"/>
        </w:rPr>
      </w:pPr>
      <w:r w:rsidRPr="008454DC">
        <w:rPr>
          <w:rFonts w:ascii="Aptos" w:eastAsia="Calibri" w:hAnsi="Aptos" w:cs="Arial"/>
          <w:b/>
          <w:bCs/>
          <w:kern w:val="2"/>
          <w:szCs w:val="22"/>
          <w14:ligatures w14:val="standardContextual"/>
        </w:rPr>
        <w:t xml:space="preserve">Meets? </w:t>
      </w:r>
      <w:r>
        <w:rPr>
          <w:rFonts w:ascii="Aptos" w:eastAsia="Calibri" w:hAnsi="Aptos" w:cs="Arial"/>
          <w:b/>
          <w:bCs/>
          <w:kern w:val="2"/>
          <w:szCs w:val="22"/>
          <w14:ligatures w14:val="standardContextual"/>
        </w:rPr>
        <w:t>Yes</w:t>
      </w:r>
    </w:p>
    <w:p w14:paraId="24EA6832" w14:textId="77777777" w:rsidR="009B0C8E" w:rsidRPr="008454DC" w:rsidRDefault="009B0C8E" w:rsidP="009B0C8E">
      <w:pPr>
        <w:pStyle w:val="Normal0"/>
        <w:spacing w:after="120"/>
        <w:ind w:left="1440"/>
        <w:rPr>
          <w:rFonts w:ascii="Aptos" w:eastAsia="Georgia" w:hAnsi="Aptos"/>
          <w:color w:val="000000"/>
          <w:sz w:val="22"/>
          <w:szCs w:val="22"/>
        </w:rPr>
      </w:pPr>
      <w:r w:rsidRPr="008454DC">
        <w:rPr>
          <w:rFonts w:ascii="Aptos" w:eastAsia="Georgia" w:hAnsi="Aptos"/>
          <w:b/>
          <w:color w:val="000000"/>
          <w:sz w:val="22"/>
          <w:szCs w:val="22"/>
        </w:rPr>
        <w:t>e.</w:t>
      </w:r>
      <w:r w:rsidRPr="008454DC">
        <w:rPr>
          <w:rFonts w:ascii="Aptos" w:eastAsia="Georgia" w:hAnsi="Aptos"/>
          <w:color w:val="000000"/>
          <w:sz w:val="22"/>
          <w:szCs w:val="22"/>
        </w:rPr>
        <w:tab/>
      </w:r>
      <w:r w:rsidRPr="008454DC">
        <w:rPr>
          <w:rFonts w:ascii="Aptos" w:eastAsia="Georgia" w:hAnsi="Aptos"/>
          <w:i/>
          <w:iCs/>
          <w:color w:val="000000"/>
          <w:sz w:val="22"/>
          <w:szCs w:val="22"/>
        </w:rPr>
        <w:t>The reasons set forth in the application justify the granting of the requested variance and it is the minimum variance that will make possible the reasonable use of the land.</w:t>
      </w:r>
      <w:r w:rsidRPr="008454DC">
        <w:rPr>
          <w:rFonts w:ascii="Aptos" w:eastAsia="Georgia" w:hAnsi="Aptos"/>
          <w:color w:val="000000"/>
          <w:sz w:val="22"/>
          <w:szCs w:val="22"/>
        </w:rPr>
        <w:t xml:space="preserve">  </w:t>
      </w:r>
    </w:p>
    <w:p w14:paraId="4FAC17FC" w14:textId="518CAE65" w:rsidR="009B0C8E" w:rsidRDefault="009B0C8E" w:rsidP="009B0C8E">
      <w:pPr>
        <w:pStyle w:val="Normal0"/>
        <w:spacing w:after="120"/>
        <w:ind w:left="1440"/>
        <w:rPr>
          <w:rFonts w:ascii="Aptos" w:eastAsia="Georgia" w:hAnsi="Aptos"/>
          <w:iCs/>
          <w:color w:val="000000"/>
          <w:sz w:val="22"/>
          <w:szCs w:val="22"/>
        </w:rPr>
      </w:pPr>
      <w:r>
        <w:rPr>
          <w:rFonts w:ascii="Aptos" w:eastAsia="Georgia" w:hAnsi="Aptos"/>
          <w:iCs/>
          <w:color w:val="000000"/>
          <w:sz w:val="22"/>
          <w:szCs w:val="22"/>
        </w:rPr>
        <w:t xml:space="preserve">Construction of </w:t>
      </w:r>
      <w:r w:rsidR="007D2DBC">
        <w:rPr>
          <w:rFonts w:ascii="Aptos" w:eastAsia="Georgia" w:hAnsi="Aptos"/>
          <w:iCs/>
          <w:color w:val="000000"/>
          <w:sz w:val="22"/>
          <w:szCs w:val="22"/>
        </w:rPr>
        <w:t>the</w:t>
      </w:r>
      <w:r>
        <w:rPr>
          <w:rFonts w:ascii="Aptos" w:eastAsia="Georgia" w:hAnsi="Aptos"/>
          <w:iCs/>
          <w:color w:val="000000"/>
          <w:sz w:val="22"/>
          <w:szCs w:val="22"/>
        </w:rPr>
        <w:t xml:space="preserve"> residential </w:t>
      </w:r>
      <w:r w:rsidR="007D2DBC">
        <w:rPr>
          <w:rFonts w:ascii="Aptos" w:eastAsia="Georgia" w:hAnsi="Aptos"/>
          <w:iCs/>
          <w:color w:val="000000"/>
          <w:sz w:val="22"/>
          <w:szCs w:val="22"/>
        </w:rPr>
        <w:t>addition</w:t>
      </w:r>
      <w:r>
        <w:rPr>
          <w:rFonts w:ascii="Aptos" w:eastAsia="Georgia" w:hAnsi="Aptos"/>
          <w:iCs/>
          <w:color w:val="000000"/>
          <w:sz w:val="22"/>
          <w:szCs w:val="22"/>
        </w:rPr>
        <w:t xml:space="preserve"> is a reasonable use of this </w:t>
      </w:r>
      <w:proofErr w:type="gramStart"/>
      <w:r w:rsidR="007D2DBC">
        <w:rPr>
          <w:rFonts w:ascii="Aptos" w:eastAsia="Georgia" w:hAnsi="Aptos"/>
          <w:iCs/>
          <w:color w:val="000000"/>
          <w:sz w:val="22"/>
          <w:szCs w:val="22"/>
        </w:rPr>
        <w:t>site</w:t>
      </w:r>
      <w:proofErr w:type="gramEnd"/>
      <w:r w:rsidR="007D2DBC">
        <w:rPr>
          <w:rFonts w:ascii="Aptos" w:eastAsia="Georgia" w:hAnsi="Aptos"/>
          <w:iCs/>
          <w:color w:val="000000"/>
          <w:sz w:val="22"/>
          <w:szCs w:val="22"/>
        </w:rPr>
        <w:t xml:space="preserve"> </w:t>
      </w:r>
      <w:r>
        <w:rPr>
          <w:rFonts w:ascii="Aptos" w:eastAsia="Georgia" w:hAnsi="Aptos"/>
          <w:iCs/>
          <w:color w:val="000000"/>
          <w:sz w:val="22"/>
          <w:szCs w:val="22"/>
        </w:rPr>
        <w:t xml:space="preserve">and the requested buffer reduction is the minimum variance necessary to accomplish this project. </w:t>
      </w:r>
    </w:p>
    <w:p w14:paraId="182105E0" w14:textId="77777777" w:rsidR="009B0C8E" w:rsidRPr="008454DC" w:rsidRDefault="009B0C8E" w:rsidP="009B0C8E">
      <w:pPr>
        <w:spacing w:after="120"/>
        <w:ind w:left="1440"/>
        <w:rPr>
          <w:rFonts w:ascii="Aptos" w:eastAsia="Calibri" w:hAnsi="Aptos" w:cs="Arial"/>
          <w:b/>
          <w:bCs/>
          <w:kern w:val="2"/>
          <w:szCs w:val="22"/>
          <w14:ligatures w14:val="standardContextual"/>
        </w:rPr>
      </w:pPr>
      <w:r w:rsidRPr="008454DC">
        <w:rPr>
          <w:rFonts w:ascii="Aptos" w:eastAsia="Calibri" w:hAnsi="Aptos" w:cs="Arial"/>
          <w:b/>
          <w:bCs/>
          <w:kern w:val="2"/>
          <w:szCs w:val="22"/>
          <w14:ligatures w14:val="standardContextual"/>
        </w:rPr>
        <w:t xml:space="preserve">Meets? </w:t>
      </w:r>
      <w:r>
        <w:rPr>
          <w:rFonts w:ascii="Aptos" w:eastAsia="Calibri" w:hAnsi="Aptos" w:cs="Arial"/>
          <w:b/>
          <w:bCs/>
          <w:kern w:val="2"/>
          <w:szCs w:val="22"/>
          <w14:ligatures w14:val="standardContextual"/>
        </w:rPr>
        <w:t>Yes</w:t>
      </w:r>
    </w:p>
    <w:p w14:paraId="45EB285C" w14:textId="068295D4" w:rsidR="009B0C8E" w:rsidRPr="008454DC" w:rsidRDefault="009B0C8E" w:rsidP="009B0C8E">
      <w:pPr>
        <w:pStyle w:val="Normal0"/>
        <w:spacing w:after="120"/>
        <w:ind w:left="1440"/>
        <w:rPr>
          <w:rFonts w:ascii="Aptos" w:eastAsia="Georgia" w:hAnsi="Aptos"/>
          <w:i/>
          <w:iCs/>
          <w:color w:val="000000"/>
          <w:sz w:val="22"/>
          <w:szCs w:val="22"/>
        </w:rPr>
      </w:pPr>
      <w:r w:rsidRPr="008454DC">
        <w:rPr>
          <w:rFonts w:ascii="Aptos" w:eastAsia="Georgia" w:hAnsi="Aptos"/>
          <w:b/>
          <w:color w:val="000000"/>
          <w:sz w:val="22"/>
          <w:szCs w:val="22"/>
        </w:rPr>
        <w:t>f.</w:t>
      </w:r>
      <w:r w:rsidRPr="008454DC">
        <w:rPr>
          <w:rFonts w:ascii="Aptos" w:eastAsia="Georgia" w:hAnsi="Aptos"/>
          <w:color w:val="000000"/>
          <w:sz w:val="22"/>
          <w:szCs w:val="22"/>
        </w:rPr>
        <w:tab/>
      </w:r>
      <w:r w:rsidRPr="008454DC">
        <w:rPr>
          <w:rFonts w:ascii="Aptos" w:eastAsia="Georgia" w:hAnsi="Aptos"/>
          <w:i/>
          <w:iCs/>
          <w:color w:val="000000"/>
          <w:sz w:val="22"/>
          <w:szCs w:val="22"/>
        </w:rPr>
        <w:t xml:space="preserve">The granting of this variance will be consistent with the general purpose and intent of SCC 14.24 and will not create a significant adverse impact </w:t>
      </w:r>
      <w:proofErr w:type="gramStart"/>
      <w:r w:rsidRPr="008454DC">
        <w:rPr>
          <w:rFonts w:ascii="Aptos" w:eastAsia="Georgia" w:hAnsi="Aptos"/>
          <w:i/>
          <w:iCs/>
          <w:color w:val="000000"/>
          <w:sz w:val="22"/>
          <w:szCs w:val="22"/>
        </w:rPr>
        <w:t>to</w:t>
      </w:r>
      <w:proofErr w:type="gramEnd"/>
      <w:r w:rsidRPr="008454DC">
        <w:rPr>
          <w:rFonts w:ascii="Aptos" w:eastAsia="Georgia" w:hAnsi="Aptos"/>
          <w:i/>
          <w:iCs/>
          <w:color w:val="000000"/>
          <w:sz w:val="22"/>
          <w:szCs w:val="22"/>
        </w:rPr>
        <w:t xml:space="preserve"> the </w:t>
      </w:r>
      <w:r w:rsidR="005A26A8">
        <w:rPr>
          <w:rFonts w:ascii="Aptos" w:eastAsia="Georgia" w:hAnsi="Aptos"/>
          <w:i/>
          <w:iCs/>
          <w:color w:val="000000"/>
          <w:sz w:val="22"/>
          <w:szCs w:val="22"/>
        </w:rPr>
        <w:t xml:space="preserve">onsite </w:t>
      </w:r>
      <w:r w:rsidR="005A26A8">
        <w:rPr>
          <w:rFonts w:ascii="Aptos" w:eastAsia="Georgia" w:hAnsi="Aptos"/>
          <w:i/>
          <w:iCs/>
          <w:color w:val="000000"/>
          <w:sz w:val="22"/>
          <w:szCs w:val="22"/>
        </w:rPr>
        <w:lastRenderedPageBreak/>
        <w:t>critical area</w:t>
      </w:r>
      <w:r w:rsidRPr="008454DC">
        <w:rPr>
          <w:rFonts w:ascii="Aptos" w:eastAsia="Georgia" w:hAnsi="Aptos"/>
          <w:i/>
          <w:iCs/>
          <w:color w:val="000000"/>
          <w:sz w:val="22"/>
          <w:szCs w:val="22"/>
        </w:rPr>
        <w:t xml:space="preserve"> buffer</w:t>
      </w:r>
      <w:r w:rsidR="005A26A8">
        <w:rPr>
          <w:rFonts w:ascii="Aptos" w:eastAsia="Georgia" w:hAnsi="Aptos"/>
          <w:i/>
          <w:iCs/>
          <w:color w:val="000000"/>
          <w:sz w:val="22"/>
          <w:szCs w:val="22"/>
        </w:rPr>
        <w:t>s</w:t>
      </w:r>
      <w:r w:rsidRPr="008454DC">
        <w:rPr>
          <w:rFonts w:ascii="Aptos" w:eastAsia="Georgia" w:hAnsi="Aptos"/>
          <w:i/>
          <w:iCs/>
          <w:color w:val="000000"/>
          <w:sz w:val="22"/>
          <w:szCs w:val="22"/>
        </w:rPr>
        <w:t>. The granting of this variance will not be detrimental to public welfare.</w:t>
      </w:r>
    </w:p>
    <w:p w14:paraId="69781DEC" w14:textId="242C426F" w:rsidR="009B0C8E" w:rsidRDefault="009B0C8E" w:rsidP="009B0C8E">
      <w:pPr>
        <w:pStyle w:val="Normal0"/>
        <w:spacing w:after="120"/>
        <w:ind w:left="1440"/>
        <w:rPr>
          <w:rFonts w:ascii="Aptos" w:eastAsia="Georgia" w:hAnsi="Aptos"/>
          <w:iCs/>
          <w:color w:val="000000"/>
          <w:sz w:val="22"/>
          <w:szCs w:val="22"/>
        </w:rPr>
      </w:pPr>
      <w:r w:rsidRPr="001D2C82">
        <w:rPr>
          <w:rFonts w:ascii="Aptos" w:eastAsia="Georgia" w:hAnsi="Aptos"/>
          <w:iCs/>
          <w:color w:val="000000"/>
          <w:sz w:val="22"/>
          <w:szCs w:val="22"/>
        </w:rPr>
        <w:t xml:space="preserve">The general purpose and intent of the Critical Areas Ordinance is to assist in conserving the value of property, safeguarding the public welfare, and providing protection for critical areas. </w:t>
      </w:r>
      <w:r>
        <w:rPr>
          <w:rFonts w:ascii="Aptos" w:eastAsia="Georgia" w:hAnsi="Aptos"/>
          <w:iCs/>
          <w:color w:val="000000"/>
          <w:sz w:val="22"/>
          <w:szCs w:val="22"/>
        </w:rPr>
        <w:t xml:space="preserve">The </w:t>
      </w:r>
      <w:proofErr w:type="gramStart"/>
      <w:r>
        <w:rPr>
          <w:rFonts w:ascii="Aptos" w:eastAsia="Georgia" w:hAnsi="Aptos"/>
          <w:iCs/>
          <w:color w:val="000000"/>
          <w:sz w:val="22"/>
          <w:szCs w:val="22"/>
        </w:rPr>
        <w:t>project as proposed</w:t>
      </w:r>
      <w:proofErr w:type="gramEnd"/>
      <w:r>
        <w:rPr>
          <w:rFonts w:ascii="Aptos" w:eastAsia="Georgia" w:hAnsi="Aptos"/>
          <w:iCs/>
          <w:color w:val="000000"/>
          <w:sz w:val="22"/>
          <w:szCs w:val="22"/>
        </w:rPr>
        <w:t>, including mitigation, will not create a significant adverse impact to the functions and values of the wetland</w:t>
      </w:r>
      <w:r w:rsidR="005A26A8">
        <w:rPr>
          <w:rFonts w:ascii="Aptos" w:eastAsia="Georgia" w:hAnsi="Aptos"/>
          <w:iCs/>
          <w:color w:val="000000"/>
          <w:sz w:val="22"/>
          <w:szCs w:val="22"/>
        </w:rPr>
        <w:t>,</w:t>
      </w:r>
      <w:r w:rsidR="004944A0">
        <w:rPr>
          <w:rFonts w:ascii="Aptos" w:eastAsia="Georgia" w:hAnsi="Aptos"/>
          <w:iCs/>
          <w:color w:val="000000"/>
          <w:sz w:val="22"/>
          <w:szCs w:val="22"/>
        </w:rPr>
        <w:t xml:space="preserve"> stream</w:t>
      </w:r>
      <w:r w:rsidR="005A26A8">
        <w:rPr>
          <w:rFonts w:ascii="Aptos" w:eastAsia="Georgia" w:hAnsi="Aptos"/>
          <w:iCs/>
          <w:color w:val="000000"/>
          <w:sz w:val="22"/>
          <w:szCs w:val="22"/>
        </w:rPr>
        <w:t>, or their associated</w:t>
      </w:r>
      <w:r>
        <w:rPr>
          <w:rFonts w:ascii="Aptos" w:eastAsia="Georgia" w:hAnsi="Aptos"/>
          <w:iCs/>
          <w:color w:val="000000"/>
          <w:sz w:val="22"/>
          <w:szCs w:val="22"/>
        </w:rPr>
        <w:t xml:space="preserve"> buffer</w:t>
      </w:r>
      <w:r w:rsidR="005A26A8">
        <w:rPr>
          <w:rFonts w:ascii="Aptos" w:eastAsia="Georgia" w:hAnsi="Aptos"/>
          <w:iCs/>
          <w:color w:val="000000"/>
          <w:sz w:val="22"/>
          <w:szCs w:val="22"/>
        </w:rPr>
        <w:t>s</w:t>
      </w:r>
      <w:r>
        <w:rPr>
          <w:rFonts w:ascii="Aptos" w:eastAsia="Georgia" w:hAnsi="Aptos"/>
          <w:iCs/>
          <w:color w:val="000000"/>
          <w:sz w:val="22"/>
          <w:szCs w:val="22"/>
        </w:rPr>
        <w:t xml:space="preserve"> and will not be detrimental to the public welfare.</w:t>
      </w:r>
    </w:p>
    <w:p w14:paraId="4020D208" w14:textId="77777777" w:rsidR="009B0C8E" w:rsidRPr="008454DC" w:rsidRDefault="009B0C8E" w:rsidP="009B0C8E">
      <w:pPr>
        <w:spacing w:after="120"/>
        <w:ind w:left="1440"/>
        <w:rPr>
          <w:rFonts w:ascii="Aptos" w:eastAsia="Calibri" w:hAnsi="Aptos" w:cs="Arial"/>
          <w:b/>
          <w:bCs/>
          <w:kern w:val="2"/>
          <w:szCs w:val="22"/>
          <w14:ligatures w14:val="standardContextual"/>
        </w:rPr>
      </w:pPr>
      <w:r w:rsidRPr="008454DC">
        <w:rPr>
          <w:rFonts w:ascii="Aptos" w:eastAsia="Calibri" w:hAnsi="Aptos" w:cs="Arial"/>
          <w:b/>
          <w:bCs/>
          <w:kern w:val="2"/>
          <w:szCs w:val="22"/>
          <w14:ligatures w14:val="standardContextual"/>
        </w:rPr>
        <w:t xml:space="preserve">Meets? </w:t>
      </w:r>
      <w:r>
        <w:rPr>
          <w:rFonts w:ascii="Aptos" w:eastAsia="Calibri" w:hAnsi="Aptos" w:cs="Arial"/>
          <w:b/>
          <w:bCs/>
          <w:kern w:val="2"/>
          <w:szCs w:val="22"/>
          <w14:ligatures w14:val="standardContextual"/>
        </w:rPr>
        <w:t>Yes</w:t>
      </w:r>
    </w:p>
    <w:p w14:paraId="46265AF1" w14:textId="7685CEB1" w:rsidR="009B0C8E" w:rsidRPr="008454DC" w:rsidRDefault="009B0C8E" w:rsidP="009B0C8E">
      <w:pPr>
        <w:pStyle w:val="Normal0"/>
        <w:spacing w:after="120"/>
        <w:ind w:left="1440"/>
        <w:rPr>
          <w:rFonts w:ascii="Aptos" w:eastAsia="Georgia" w:hAnsi="Aptos"/>
          <w:i/>
          <w:iCs/>
          <w:color w:val="000000"/>
          <w:sz w:val="22"/>
          <w:szCs w:val="22"/>
        </w:rPr>
      </w:pPr>
      <w:r w:rsidRPr="008454DC">
        <w:rPr>
          <w:rFonts w:ascii="Aptos" w:eastAsia="Georgia" w:hAnsi="Aptos"/>
          <w:b/>
          <w:color w:val="000000"/>
          <w:sz w:val="22"/>
          <w:szCs w:val="22"/>
        </w:rPr>
        <w:t>g.</w:t>
      </w:r>
      <w:r w:rsidRPr="008454DC">
        <w:rPr>
          <w:rFonts w:ascii="Aptos" w:eastAsia="Georgia" w:hAnsi="Aptos"/>
          <w:color w:val="000000"/>
          <w:sz w:val="22"/>
          <w:szCs w:val="22"/>
        </w:rPr>
        <w:tab/>
      </w:r>
      <w:r w:rsidRPr="008454DC">
        <w:rPr>
          <w:rFonts w:ascii="Aptos" w:eastAsia="Georgia" w:hAnsi="Aptos"/>
          <w:i/>
          <w:iCs/>
          <w:color w:val="000000"/>
          <w:sz w:val="22"/>
          <w:szCs w:val="22"/>
        </w:rPr>
        <w:t>The inability of the applicant to meet the standard 1</w:t>
      </w:r>
      <w:r>
        <w:rPr>
          <w:rFonts w:ascii="Aptos" w:eastAsia="Georgia" w:hAnsi="Aptos"/>
          <w:i/>
          <w:iCs/>
          <w:color w:val="000000"/>
          <w:sz w:val="22"/>
          <w:szCs w:val="22"/>
        </w:rPr>
        <w:t>1</w:t>
      </w:r>
      <w:r w:rsidRPr="008454DC">
        <w:rPr>
          <w:rFonts w:ascii="Aptos" w:eastAsia="Georgia" w:hAnsi="Aptos"/>
          <w:i/>
          <w:iCs/>
          <w:color w:val="000000"/>
          <w:sz w:val="22"/>
          <w:szCs w:val="22"/>
        </w:rPr>
        <w:t>0-foot</w:t>
      </w:r>
      <w:r w:rsidR="004944A0">
        <w:rPr>
          <w:rFonts w:ascii="Aptos" w:eastAsia="Georgia" w:hAnsi="Aptos"/>
          <w:i/>
          <w:iCs/>
          <w:color w:val="000000"/>
          <w:sz w:val="22"/>
          <w:szCs w:val="22"/>
        </w:rPr>
        <w:t xml:space="preserve"> wetland</w:t>
      </w:r>
      <w:r w:rsidRPr="008454DC">
        <w:rPr>
          <w:rFonts w:ascii="Aptos" w:eastAsia="Georgia" w:hAnsi="Aptos"/>
          <w:i/>
          <w:iCs/>
          <w:color w:val="000000"/>
          <w:sz w:val="22"/>
          <w:szCs w:val="22"/>
        </w:rPr>
        <w:t xml:space="preserve"> buffer</w:t>
      </w:r>
      <w:r w:rsidR="004944A0">
        <w:rPr>
          <w:rFonts w:ascii="Aptos" w:eastAsia="Georgia" w:hAnsi="Aptos"/>
          <w:i/>
          <w:iCs/>
          <w:color w:val="000000"/>
          <w:sz w:val="22"/>
          <w:szCs w:val="22"/>
        </w:rPr>
        <w:t xml:space="preserve"> and 100-foot stream</w:t>
      </w:r>
      <w:r w:rsidRPr="008454DC">
        <w:rPr>
          <w:rFonts w:ascii="Aptos" w:eastAsia="Georgia" w:hAnsi="Aptos"/>
          <w:i/>
          <w:iCs/>
          <w:color w:val="000000"/>
          <w:sz w:val="22"/>
          <w:szCs w:val="22"/>
        </w:rPr>
        <w:t xml:space="preserve"> is not a result of the actions by the current or previous owners in subdividing or adjusting a boundary line after the effective date of SCC 14.24.  </w:t>
      </w:r>
    </w:p>
    <w:p w14:paraId="487BA7D1" w14:textId="77777777" w:rsidR="009B0C8E" w:rsidRDefault="009B0C8E" w:rsidP="009B0C8E">
      <w:pPr>
        <w:pStyle w:val="Normal0"/>
        <w:spacing w:after="120"/>
        <w:ind w:left="1440"/>
        <w:rPr>
          <w:rFonts w:ascii="Aptos" w:eastAsia="Georgia" w:hAnsi="Aptos"/>
          <w:iCs/>
          <w:color w:val="000000"/>
          <w:sz w:val="22"/>
          <w:szCs w:val="22"/>
        </w:rPr>
      </w:pPr>
      <w:r w:rsidRPr="008454DC">
        <w:rPr>
          <w:rFonts w:ascii="Aptos" w:eastAsia="Georgia" w:hAnsi="Aptos"/>
          <w:iCs/>
          <w:color w:val="000000"/>
          <w:sz w:val="22"/>
          <w:szCs w:val="22"/>
        </w:rPr>
        <w:t>The</w:t>
      </w:r>
      <w:r>
        <w:rPr>
          <w:rFonts w:ascii="Aptos" w:eastAsia="Georgia" w:hAnsi="Aptos"/>
          <w:iCs/>
          <w:color w:val="000000"/>
          <w:sz w:val="22"/>
          <w:szCs w:val="22"/>
        </w:rPr>
        <w:t xml:space="preserve"> boundaries of this parcel have not been modified since the adoption of the critical </w:t>
      </w:r>
      <w:proofErr w:type="gramStart"/>
      <w:r>
        <w:rPr>
          <w:rFonts w:ascii="Aptos" w:eastAsia="Georgia" w:hAnsi="Aptos"/>
          <w:iCs/>
          <w:color w:val="000000"/>
          <w:sz w:val="22"/>
          <w:szCs w:val="22"/>
        </w:rPr>
        <w:t>areas</w:t>
      </w:r>
      <w:proofErr w:type="gramEnd"/>
      <w:r>
        <w:rPr>
          <w:rFonts w:ascii="Aptos" w:eastAsia="Georgia" w:hAnsi="Aptos"/>
          <w:iCs/>
          <w:color w:val="000000"/>
          <w:sz w:val="22"/>
          <w:szCs w:val="22"/>
        </w:rPr>
        <w:t xml:space="preserve"> ordinance. </w:t>
      </w:r>
    </w:p>
    <w:p w14:paraId="4AE1D5B7" w14:textId="77777777" w:rsidR="009B0C8E" w:rsidRPr="008454DC" w:rsidRDefault="009B0C8E" w:rsidP="009B0C8E">
      <w:pPr>
        <w:spacing w:after="120"/>
        <w:ind w:left="1440"/>
        <w:rPr>
          <w:rFonts w:ascii="Aptos" w:eastAsia="Calibri" w:hAnsi="Aptos" w:cs="Arial"/>
          <w:b/>
          <w:bCs/>
          <w:kern w:val="2"/>
          <w:szCs w:val="22"/>
          <w14:ligatures w14:val="standardContextual"/>
        </w:rPr>
      </w:pPr>
      <w:r w:rsidRPr="008454DC">
        <w:rPr>
          <w:rFonts w:ascii="Aptos" w:eastAsia="Calibri" w:hAnsi="Aptos" w:cs="Arial"/>
          <w:b/>
          <w:bCs/>
          <w:kern w:val="2"/>
          <w:szCs w:val="22"/>
          <w14:ligatures w14:val="standardContextual"/>
        </w:rPr>
        <w:t xml:space="preserve">Meets? </w:t>
      </w:r>
      <w:r>
        <w:rPr>
          <w:rFonts w:ascii="Aptos" w:eastAsia="Calibri" w:hAnsi="Aptos" w:cs="Arial"/>
          <w:b/>
          <w:bCs/>
          <w:kern w:val="2"/>
          <w:szCs w:val="22"/>
          <w14:ligatures w14:val="standardContextual"/>
        </w:rPr>
        <w:t>Yes</w:t>
      </w:r>
    </w:p>
    <w:p w14:paraId="54D0B0AF" w14:textId="77777777" w:rsidR="009B0C8E" w:rsidRPr="008454DC" w:rsidRDefault="009B0C8E" w:rsidP="009B0C8E">
      <w:pPr>
        <w:pStyle w:val="Normal0"/>
        <w:spacing w:after="120"/>
        <w:ind w:left="1440"/>
        <w:rPr>
          <w:rFonts w:ascii="Aptos" w:eastAsia="Georgia" w:hAnsi="Aptos"/>
          <w:i/>
          <w:iCs/>
          <w:color w:val="000000"/>
          <w:sz w:val="22"/>
          <w:szCs w:val="22"/>
        </w:rPr>
      </w:pPr>
      <w:r w:rsidRPr="008454DC">
        <w:rPr>
          <w:rFonts w:ascii="Aptos" w:eastAsia="Georgia" w:hAnsi="Aptos"/>
          <w:b/>
          <w:color w:val="000000"/>
          <w:sz w:val="22"/>
          <w:szCs w:val="22"/>
        </w:rPr>
        <w:t>h.</w:t>
      </w:r>
      <w:r w:rsidRPr="008454DC">
        <w:rPr>
          <w:rFonts w:ascii="Aptos" w:eastAsia="Georgia" w:hAnsi="Aptos"/>
          <w:color w:val="000000"/>
          <w:sz w:val="22"/>
          <w:szCs w:val="22"/>
        </w:rPr>
        <w:tab/>
      </w:r>
      <w:r w:rsidRPr="008454DC">
        <w:rPr>
          <w:rFonts w:ascii="Aptos" w:eastAsia="Georgia" w:hAnsi="Aptos"/>
          <w:i/>
          <w:iCs/>
          <w:color w:val="000000"/>
          <w:sz w:val="22"/>
          <w:szCs w:val="22"/>
        </w:rPr>
        <w:t xml:space="preserve">The granting of this variance is justified to cure a special circumstance and not simply for the economic convenience of the applicant.  </w:t>
      </w:r>
    </w:p>
    <w:p w14:paraId="6517164B" w14:textId="7838D24B" w:rsidR="009B0C8E" w:rsidRDefault="009B0C8E" w:rsidP="009B0C8E">
      <w:pPr>
        <w:pStyle w:val="Normal0"/>
        <w:spacing w:after="120"/>
        <w:ind w:left="1440"/>
        <w:rPr>
          <w:rFonts w:ascii="Aptos" w:eastAsia="Georgia" w:hAnsi="Aptos"/>
          <w:iCs/>
          <w:color w:val="000000"/>
          <w:sz w:val="22"/>
          <w:szCs w:val="22"/>
        </w:rPr>
      </w:pPr>
      <w:r>
        <w:rPr>
          <w:rFonts w:ascii="Aptos" w:eastAsia="Georgia" w:hAnsi="Aptos"/>
          <w:iCs/>
          <w:color w:val="000000"/>
          <w:sz w:val="22"/>
          <w:szCs w:val="22"/>
        </w:rPr>
        <w:t>Th</w:t>
      </w:r>
      <w:r w:rsidR="004944A0">
        <w:rPr>
          <w:rFonts w:ascii="Aptos" w:eastAsia="Georgia" w:hAnsi="Aptos"/>
          <w:iCs/>
          <w:color w:val="000000"/>
          <w:sz w:val="22"/>
          <w:szCs w:val="22"/>
        </w:rPr>
        <w:t xml:space="preserve">e existing home was legally constructed within the wetland and stream buffer prior to adoption of current land use regulations. The proposed addition will bring the size of the home close to the average for this area. </w:t>
      </w:r>
    </w:p>
    <w:p w14:paraId="41BF2A97" w14:textId="77777777" w:rsidR="009B0C8E" w:rsidRDefault="009B0C8E" w:rsidP="009B0C8E">
      <w:pPr>
        <w:spacing w:after="120"/>
        <w:ind w:left="1440"/>
        <w:rPr>
          <w:rFonts w:ascii="Aptos" w:eastAsia="Calibri" w:hAnsi="Aptos" w:cs="Arial"/>
          <w:b/>
          <w:bCs/>
          <w:kern w:val="2"/>
          <w:szCs w:val="22"/>
          <w14:ligatures w14:val="standardContextual"/>
        </w:rPr>
      </w:pPr>
      <w:r w:rsidRPr="008454DC">
        <w:rPr>
          <w:rFonts w:ascii="Aptos" w:eastAsia="Calibri" w:hAnsi="Aptos" w:cs="Arial"/>
          <w:b/>
          <w:bCs/>
          <w:kern w:val="2"/>
          <w:szCs w:val="22"/>
          <w14:ligatures w14:val="standardContextual"/>
        </w:rPr>
        <w:t xml:space="preserve">Meets? </w:t>
      </w:r>
      <w:r>
        <w:rPr>
          <w:rFonts w:ascii="Aptos" w:eastAsia="Calibri" w:hAnsi="Aptos" w:cs="Arial"/>
          <w:b/>
          <w:bCs/>
          <w:kern w:val="2"/>
          <w:szCs w:val="22"/>
          <w14:ligatures w14:val="standardContextual"/>
        </w:rPr>
        <w:t>Yes</w:t>
      </w:r>
    </w:p>
    <w:p w14:paraId="49745CBB" w14:textId="6788022E" w:rsidR="007011CD" w:rsidRDefault="007011CD" w:rsidP="007011CD">
      <w:pPr>
        <w:pStyle w:val="ListParagraph"/>
        <w:numPr>
          <w:ilvl w:val="0"/>
          <w:numId w:val="17"/>
        </w:numPr>
        <w:spacing w:after="120"/>
        <w:ind w:left="1440" w:firstLine="0"/>
        <w:contextualSpacing w:val="0"/>
        <w:rPr>
          <w:rFonts w:ascii="Aptos" w:eastAsia="Calibri" w:hAnsi="Aptos" w:cs="Arial"/>
          <w:b/>
          <w:bCs/>
          <w:i/>
          <w:iCs/>
          <w:kern w:val="2"/>
          <w:szCs w:val="22"/>
          <w14:ligatures w14:val="standardContextual"/>
        </w:rPr>
      </w:pPr>
      <w:r w:rsidRPr="007011CD">
        <w:rPr>
          <w:rFonts w:ascii="Aptos" w:eastAsia="Calibri" w:hAnsi="Aptos" w:cs="Arial"/>
          <w:i/>
          <w:iCs/>
          <w:kern w:val="2"/>
          <w:szCs w:val="22"/>
          <w14:ligatures w14:val="standardContextual"/>
        </w:rPr>
        <w:t>Reasonable use cannot be achieved through the RUE process described in SCC 14.24.140</w:t>
      </w:r>
      <w:r w:rsidRPr="007011CD">
        <w:rPr>
          <w:rFonts w:ascii="Aptos" w:eastAsia="Calibri" w:hAnsi="Aptos" w:cs="Arial"/>
          <w:b/>
          <w:bCs/>
          <w:i/>
          <w:iCs/>
          <w:kern w:val="2"/>
          <w:szCs w:val="22"/>
          <w14:ligatures w14:val="standardContextual"/>
        </w:rPr>
        <w:t>.</w:t>
      </w:r>
    </w:p>
    <w:p w14:paraId="5B74128B" w14:textId="7272A440" w:rsidR="007011CD" w:rsidRPr="007011CD" w:rsidRDefault="00DC0CED" w:rsidP="007011CD">
      <w:pPr>
        <w:pStyle w:val="ListParagraph"/>
        <w:spacing w:after="120"/>
        <w:ind w:left="1440"/>
        <w:rPr>
          <w:rFonts w:ascii="Aptos" w:eastAsia="Calibri" w:hAnsi="Aptos" w:cs="Arial"/>
          <w:kern w:val="2"/>
          <w:szCs w:val="22"/>
          <w14:ligatures w14:val="standardContextual"/>
        </w:rPr>
      </w:pPr>
      <w:r>
        <w:rPr>
          <w:rFonts w:ascii="Aptos" w:eastAsia="Calibri" w:hAnsi="Aptos" w:cs="Arial"/>
          <w:kern w:val="2"/>
          <w:szCs w:val="22"/>
          <w14:ligatures w14:val="standardContextual"/>
        </w:rPr>
        <w:t>T</w:t>
      </w:r>
      <w:r w:rsidR="007011CD" w:rsidRPr="007011CD">
        <w:rPr>
          <w:rFonts w:ascii="Aptos" w:eastAsia="Calibri" w:hAnsi="Aptos" w:cs="Arial"/>
          <w:kern w:val="2"/>
          <w:szCs w:val="22"/>
          <w14:ligatures w14:val="standardContextual"/>
        </w:rPr>
        <w:t>he proposed development does not qualify for a Reasonable Use Exception pursuant to SCC 14.24.140</w:t>
      </w:r>
      <w:r w:rsidR="001C59C2">
        <w:rPr>
          <w:rFonts w:ascii="Aptos" w:eastAsia="Calibri" w:hAnsi="Aptos" w:cs="Arial"/>
          <w:kern w:val="2"/>
          <w:szCs w:val="22"/>
          <w14:ligatures w14:val="standardContextual"/>
        </w:rPr>
        <w:t>(5)(a)</w:t>
      </w:r>
      <w:r w:rsidR="007011CD" w:rsidRPr="007011CD">
        <w:rPr>
          <w:rFonts w:ascii="Aptos" w:eastAsia="Calibri" w:hAnsi="Aptos" w:cs="Arial"/>
          <w:kern w:val="2"/>
          <w:szCs w:val="22"/>
          <w14:ligatures w14:val="standardContextual"/>
        </w:rPr>
        <w:t>.</w:t>
      </w:r>
      <w:r w:rsidR="001C59C2">
        <w:rPr>
          <w:rFonts w:ascii="Aptos" w:eastAsia="Calibri" w:hAnsi="Aptos" w:cs="Arial"/>
          <w:kern w:val="2"/>
          <w:szCs w:val="22"/>
          <w14:ligatures w14:val="standardContextual"/>
        </w:rPr>
        <w:t xml:space="preserve"> The project site does have an area of 4,000 square feet or more available for development outside of the standard buffers. Since the existing residence is located entirely within the wetland and stream buffers, any addition requires a variance. </w:t>
      </w:r>
    </w:p>
    <w:p w14:paraId="5DD1B98C" w14:textId="6B6449E2" w:rsidR="009B0C8E" w:rsidRPr="008454DC" w:rsidRDefault="009B0C8E" w:rsidP="009B0C8E">
      <w:pPr>
        <w:pStyle w:val="Normal0"/>
        <w:numPr>
          <w:ilvl w:val="0"/>
          <w:numId w:val="16"/>
        </w:numPr>
        <w:spacing w:after="120"/>
        <w:ind w:left="1440" w:hanging="720"/>
        <w:rPr>
          <w:rFonts w:ascii="Aptos" w:eastAsia="Georgia" w:hAnsi="Aptos" w:cs="Times New Roman"/>
          <w:i/>
          <w:iCs/>
          <w:color w:val="000000"/>
          <w:sz w:val="22"/>
          <w:szCs w:val="22"/>
        </w:rPr>
      </w:pPr>
      <w:r w:rsidRPr="008454DC">
        <w:rPr>
          <w:rFonts w:ascii="Aptos" w:eastAsia="Georgia" w:hAnsi="Aptos" w:cs="Times New Roman"/>
          <w:i/>
          <w:iCs/>
          <w:color w:val="000000"/>
          <w:sz w:val="22"/>
          <w:szCs w:val="22"/>
        </w:rPr>
        <w:t>SCC 14.24.</w:t>
      </w:r>
      <w:r>
        <w:rPr>
          <w:rFonts w:ascii="Aptos" w:eastAsia="Georgia" w:hAnsi="Aptos" w:cs="Times New Roman"/>
          <w:i/>
          <w:iCs/>
          <w:color w:val="000000"/>
          <w:sz w:val="22"/>
          <w:szCs w:val="22"/>
        </w:rPr>
        <w:t>2</w:t>
      </w:r>
      <w:r w:rsidRPr="008454DC">
        <w:rPr>
          <w:rFonts w:ascii="Aptos" w:eastAsia="Georgia" w:hAnsi="Aptos" w:cs="Times New Roman"/>
          <w:i/>
          <w:iCs/>
          <w:color w:val="000000"/>
          <w:sz w:val="22"/>
          <w:szCs w:val="22"/>
        </w:rPr>
        <w:t xml:space="preserve">40 </w:t>
      </w:r>
      <w:r w:rsidR="00DC0CED">
        <w:rPr>
          <w:rFonts w:ascii="Aptos" w:eastAsia="Georgia" w:hAnsi="Aptos" w:cs="Times New Roman"/>
          <w:i/>
          <w:iCs/>
          <w:color w:val="000000"/>
          <w:sz w:val="22"/>
          <w:szCs w:val="22"/>
        </w:rPr>
        <w:t xml:space="preserve">and SCC 14.24.540 </w:t>
      </w:r>
      <w:r w:rsidRPr="008454DC">
        <w:rPr>
          <w:rFonts w:ascii="Aptos" w:eastAsia="Georgia" w:hAnsi="Aptos" w:cs="Times New Roman"/>
          <w:i/>
          <w:iCs/>
          <w:color w:val="000000"/>
          <w:sz w:val="22"/>
          <w:szCs w:val="22"/>
        </w:rPr>
        <w:t xml:space="preserve">Buffer Width Decreasing </w:t>
      </w:r>
      <w:r w:rsidR="00606224" w:rsidRPr="008454DC">
        <w:rPr>
          <w:rFonts w:ascii="Aptos" w:eastAsia="Georgia" w:hAnsi="Aptos" w:cs="Times New Roman"/>
          <w:i/>
          <w:iCs/>
          <w:color w:val="000000"/>
          <w:sz w:val="22"/>
          <w:szCs w:val="22"/>
        </w:rPr>
        <w:t>allow</w:t>
      </w:r>
      <w:r w:rsidRPr="008454DC">
        <w:rPr>
          <w:rFonts w:ascii="Aptos" w:eastAsia="Georgia" w:hAnsi="Aptos" w:cs="Times New Roman"/>
          <w:i/>
          <w:iCs/>
          <w:color w:val="000000"/>
          <w:sz w:val="22"/>
          <w:szCs w:val="22"/>
        </w:rPr>
        <w:t xml:space="preserve"> for the reduction of a standard buffer when the project has been shown to have used the mitigation sequencing found in SCC 14.24.080.  </w:t>
      </w:r>
    </w:p>
    <w:p w14:paraId="51C80FC4" w14:textId="77777777" w:rsidR="009B0C8E" w:rsidRPr="008454DC" w:rsidRDefault="009B0C8E" w:rsidP="009B0C8E">
      <w:pPr>
        <w:pStyle w:val="Normal0"/>
        <w:spacing w:after="120"/>
        <w:ind w:left="1440"/>
        <w:rPr>
          <w:rFonts w:ascii="Aptos" w:eastAsia="Georgia" w:hAnsi="Aptos" w:cs="Times New Roman"/>
          <w:i/>
          <w:iCs/>
          <w:color w:val="000000"/>
          <w:sz w:val="22"/>
          <w:szCs w:val="22"/>
        </w:rPr>
      </w:pPr>
      <w:r w:rsidRPr="008454DC">
        <w:rPr>
          <w:rFonts w:ascii="Aptos" w:eastAsia="Georgia" w:hAnsi="Aptos" w:cs="Times New Roman"/>
          <w:b/>
          <w:i/>
          <w:iCs/>
          <w:color w:val="000000"/>
          <w:sz w:val="22"/>
          <w:szCs w:val="22"/>
        </w:rPr>
        <w:t>a.</w:t>
      </w:r>
      <w:r w:rsidRPr="008454DC">
        <w:rPr>
          <w:rFonts w:ascii="Aptos" w:eastAsia="Georgia" w:hAnsi="Aptos" w:cs="Times New Roman"/>
          <w:i/>
          <w:iCs/>
          <w:color w:val="000000"/>
          <w:sz w:val="22"/>
          <w:szCs w:val="22"/>
        </w:rPr>
        <w:tab/>
        <w:t xml:space="preserve">The mitigation sequence requires a project </w:t>
      </w:r>
      <w:proofErr w:type="gramStart"/>
      <w:r w:rsidRPr="008454DC">
        <w:rPr>
          <w:rFonts w:ascii="Aptos" w:eastAsia="Georgia" w:hAnsi="Aptos" w:cs="Times New Roman"/>
          <w:i/>
          <w:iCs/>
          <w:color w:val="000000"/>
          <w:sz w:val="22"/>
          <w:szCs w:val="22"/>
        </w:rPr>
        <w:t>to first</w:t>
      </w:r>
      <w:proofErr w:type="gramEnd"/>
      <w:r w:rsidRPr="008454DC">
        <w:rPr>
          <w:rFonts w:ascii="Aptos" w:eastAsia="Georgia" w:hAnsi="Aptos" w:cs="Times New Roman"/>
          <w:i/>
          <w:iCs/>
          <w:color w:val="000000"/>
          <w:sz w:val="22"/>
          <w:szCs w:val="22"/>
        </w:rPr>
        <w:t xml:space="preserve"> avoid all impacts if possible.  </w:t>
      </w:r>
    </w:p>
    <w:p w14:paraId="0311BF3A" w14:textId="167EFEE6" w:rsidR="009B0C8E" w:rsidRDefault="009B0C8E" w:rsidP="009B0C8E">
      <w:pPr>
        <w:pStyle w:val="Normal0"/>
        <w:spacing w:after="120"/>
        <w:ind w:left="1440"/>
        <w:rPr>
          <w:rFonts w:ascii="Aptos" w:eastAsia="Georgia" w:hAnsi="Aptos" w:cs="Times New Roman"/>
          <w:iCs/>
          <w:color w:val="000000"/>
          <w:sz w:val="22"/>
          <w:szCs w:val="22"/>
        </w:rPr>
      </w:pPr>
      <w:r>
        <w:rPr>
          <w:rFonts w:ascii="Aptos" w:eastAsia="Georgia" w:hAnsi="Aptos" w:cs="Times New Roman"/>
          <w:iCs/>
          <w:color w:val="000000"/>
          <w:sz w:val="22"/>
          <w:szCs w:val="22"/>
        </w:rPr>
        <w:t>The project as proposed will avoid all direct wetland</w:t>
      </w:r>
      <w:r w:rsidR="00606224">
        <w:rPr>
          <w:rFonts w:ascii="Aptos" w:eastAsia="Georgia" w:hAnsi="Aptos" w:cs="Times New Roman"/>
          <w:iCs/>
          <w:color w:val="000000"/>
          <w:sz w:val="22"/>
          <w:szCs w:val="22"/>
        </w:rPr>
        <w:t xml:space="preserve"> and stream</w:t>
      </w:r>
      <w:r>
        <w:rPr>
          <w:rFonts w:ascii="Aptos" w:eastAsia="Georgia" w:hAnsi="Aptos" w:cs="Times New Roman"/>
          <w:iCs/>
          <w:color w:val="000000"/>
          <w:sz w:val="22"/>
          <w:szCs w:val="22"/>
        </w:rPr>
        <w:t xml:space="preserve"> impacts. It is not possible to avoid all impacts to the</w:t>
      </w:r>
      <w:r w:rsidR="00606224">
        <w:rPr>
          <w:rFonts w:ascii="Aptos" w:eastAsia="Georgia" w:hAnsi="Aptos" w:cs="Times New Roman"/>
          <w:iCs/>
          <w:color w:val="000000"/>
          <w:sz w:val="22"/>
          <w:szCs w:val="22"/>
        </w:rPr>
        <w:t xml:space="preserve"> critical area</w:t>
      </w:r>
      <w:r>
        <w:rPr>
          <w:rFonts w:ascii="Aptos" w:eastAsia="Georgia" w:hAnsi="Aptos" w:cs="Times New Roman"/>
          <w:iCs/>
          <w:color w:val="000000"/>
          <w:sz w:val="22"/>
          <w:szCs w:val="22"/>
        </w:rPr>
        <w:t xml:space="preserve"> buffers since the </w:t>
      </w:r>
      <w:r w:rsidR="00606224">
        <w:rPr>
          <w:rFonts w:ascii="Aptos" w:eastAsia="Georgia" w:hAnsi="Aptos" w:cs="Times New Roman"/>
          <w:iCs/>
          <w:color w:val="000000"/>
          <w:sz w:val="22"/>
          <w:szCs w:val="22"/>
        </w:rPr>
        <w:t xml:space="preserve">existing home was legally constructed within the buffers prior to the adoption of the critical </w:t>
      </w:r>
      <w:proofErr w:type="gramStart"/>
      <w:r w:rsidR="00606224">
        <w:rPr>
          <w:rFonts w:ascii="Aptos" w:eastAsia="Georgia" w:hAnsi="Aptos" w:cs="Times New Roman"/>
          <w:iCs/>
          <w:color w:val="000000"/>
          <w:sz w:val="22"/>
          <w:szCs w:val="22"/>
        </w:rPr>
        <w:t>areas</w:t>
      </w:r>
      <w:proofErr w:type="gramEnd"/>
      <w:r w:rsidR="00606224">
        <w:rPr>
          <w:rFonts w:ascii="Aptos" w:eastAsia="Georgia" w:hAnsi="Aptos" w:cs="Times New Roman"/>
          <w:iCs/>
          <w:color w:val="000000"/>
          <w:sz w:val="22"/>
          <w:szCs w:val="22"/>
        </w:rPr>
        <w:t xml:space="preserve"> ordinance.</w:t>
      </w:r>
    </w:p>
    <w:p w14:paraId="5AE1D28F" w14:textId="77777777" w:rsidR="009B0C8E" w:rsidRPr="008454DC" w:rsidRDefault="009B0C8E" w:rsidP="009B0C8E">
      <w:pPr>
        <w:pStyle w:val="Normal0"/>
        <w:numPr>
          <w:ilvl w:val="1"/>
          <w:numId w:val="15"/>
        </w:numPr>
        <w:tabs>
          <w:tab w:val="clear" w:pos="1080"/>
        </w:tabs>
        <w:spacing w:after="120"/>
        <w:ind w:left="1440" w:firstLine="0"/>
        <w:rPr>
          <w:rFonts w:ascii="Aptos" w:eastAsia="Georgia" w:hAnsi="Aptos" w:cs="Times New Roman"/>
          <w:i/>
          <w:iCs/>
          <w:color w:val="000000"/>
          <w:sz w:val="22"/>
          <w:szCs w:val="22"/>
        </w:rPr>
      </w:pPr>
      <w:r w:rsidRPr="008454DC">
        <w:rPr>
          <w:rFonts w:ascii="Aptos" w:eastAsia="Georgia" w:hAnsi="Aptos" w:cs="Times New Roman"/>
          <w:i/>
          <w:iCs/>
          <w:color w:val="000000"/>
          <w:sz w:val="22"/>
          <w:szCs w:val="22"/>
        </w:rPr>
        <w:t xml:space="preserve">The next step is to minimize the </w:t>
      </w:r>
      <w:proofErr w:type="gramStart"/>
      <w:r w:rsidRPr="008454DC">
        <w:rPr>
          <w:rFonts w:ascii="Aptos" w:eastAsia="Georgia" w:hAnsi="Aptos" w:cs="Times New Roman"/>
          <w:i/>
          <w:iCs/>
          <w:color w:val="000000"/>
          <w:sz w:val="22"/>
          <w:szCs w:val="22"/>
        </w:rPr>
        <w:t>impacts</w:t>
      </w:r>
      <w:proofErr w:type="gramEnd"/>
      <w:r w:rsidRPr="008454DC">
        <w:rPr>
          <w:rFonts w:ascii="Aptos" w:eastAsia="Georgia" w:hAnsi="Aptos" w:cs="Times New Roman"/>
          <w:i/>
          <w:iCs/>
          <w:color w:val="000000"/>
          <w:sz w:val="22"/>
          <w:szCs w:val="22"/>
        </w:rPr>
        <w:t xml:space="preserve"> by limiting the degree or magnitude of the action and its implementation by using appropriate technology, or by taking affirmative steps to avoid or reduce impacts. </w:t>
      </w:r>
    </w:p>
    <w:p w14:paraId="2457A486" w14:textId="586DF9DD" w:rsidR="009B0C8E" w:rsidRDefault="009B0C8E" w:rsidP="009B0C8E">
      <w:pPr>
        <w:pStyle w:val="Normal0"/>
        <w:spacing w:after="120"/>
        <w:ind w:left="1440"/>
        <w:rPr>
          <w:rFonts w:ascii="Aptos" w:eastAsia="Georgia" w:hAnsi="Aptos" w:cs="Times New Roman"/>
          <w:iCs/>
          <w:color w:val="000000"/>
          <w:sz w:val="22"/>
          <w:szCs w:val="22"/>
        </w:rPr>
      </w:pPr>
      <w:r w:rsidRPr="008454DC">
        <w:rPr>
          <w:rFonts w:ascii="Aptos" w:eastAsia="Georgia" w:hAnsi="Aptos" w:cs="Times New Roman"/>
          <w:iCs/>
          <w:color w:val="000000"/>
          <w:sz w:val="22"/>
          <w:szCs w:val="22"/>
        </w:rPr>
        <w:t xml:space="preserve">Impacts </w:t>
      </w:r>
      <w:proofErr w:type="gramStart"/>
      <w:r>
        <w:rPr>
          <w:rFonts w:ascii="Aptos" w:eastAsia="Georgia" w:hAnsi="Aptos" w:cs="Times New Roman"/>
          <w:iCs/>
          <w:color w:val="000000"/>
          <w:sz w:val="22"/>
          <w:szCs w:val="22"/>
        </w:rPr>
        <w:t>to</w:t>
      </w:r>
      <w:proofErr w:type="gramEnd"/>
      <w:r>
        <w:rPr>
          <w:rFonts w:ascii="Aptos" w:eastAsia="Georgia" w:hAnsi="Aptos" w:cs="Times New Roman"/>
          <w:iCs/>
          <w:color w:val="000000"/>
          <w:sz w:val="22"/>
          <w:szCs w:val="22"/>
        </w:rPr>
        <w:t xml:space="preserve"> the buffer</w:t>
      </w:r>
      <w:r w:rsidR="00606224">
        <w:rPr>
          <w:rFonts w:ascii="Aptos" w:eastAsia="Georgia" w:hAnsi="Aptos" w:cs="Times New Roman"/>
          <w:iCs/>
          <w:color w:val="000000"/>
          <w:sz w:val="22"/>
          <w:szCs w:val="22"/>
        </w:rPr>
        <w:t>s</w:t>
      </w:r>
      <w:r>
        <w:rPr>
          <w:rFonts w:ascii="Aptos" w:eastAsia="Georgia" w:hAnsi="Aptos" w:cs="Times New Roman"/>
          <w:iCs/>
          <w:color w:val="000000"/>
          <w:sz w:val="22"/>
          <w:szCs w:val="22"/>
        </w:rPr>
        <w:t xml:space="preserve"> have been minimized by </w:t>
      </w:r>
      <w:r w:rsidR="005850C1">
        <w:rPr>
          <w:rFonts w:ascii="Aptos" w:eastAsia="Georgia" w:hAnsi="Aptos" w:cs="Times New Roman"/>
          <w:iCs/>
          <w:color w:val="000000"/>
          <w:sz w:val="22"/>
          <w:szCs w:val="22"/>
        </w:rPr>
        <w:t>keeping the proposed addition small</w:t>
      </w:r>
      <w:r w:rsidR="00606224">
        <w:rPr>
          <w:rFonts w:ascii="Aptos" w:eastAsia="Georgia" w:hAnsi="Aptos" w:cs="Times New Roman"/>
          <w:iCs/>
          <w:color w:val="000000"/>
          <w:sz w:val="22"/>
          <w:szCs w:val="22"/>
        </w:rPr>
        <w:t xml:space="preserve"> and limited to one end of the home.</w:t>
      </w:r>
      <w:r w:rsidR="00352D82">
        <w:rPr>
          <w:rFonts w:ascii="Aptos" w:eastAsia="Georgia" w:hAnsi="Aptos" w:cs="Times New Roman"/>
          <w:iCs/>
          <w:color w:val="000000"/>
          <w:sz w:val="22"/>
          <w:szCs w:val="22"/>
        </w:rPr>
        <w:t xml:space="preserve"> </w:t>
      </w:r>
    </w:p>
    <w:p w14:paraId="514F7ABA" w14:textId="77777777" w:rsidR="009B0C8E" w:rsidRPr="008454DC" w:rsidRDefault="009B0C8E" w:rsidP="009B0C8E">
      <w:pPr>
        <w:pStyle w:val="Normal0"/>
        <w:numPr>
          <w:ilvl w:val="1"/>
          <w:numId w:val="15"/>
        </w:numPr>
        <w:tabs>
          <w:tab w:val="clear" w:pos="1080"/>
        </w:tabs>
        <w:spacing w:after="120"/>
        <w:ind w:left="1440" w:firstLine="0"/>
        <w:rPr>
          <w:rFonts w:ascii="Aptos" w:eastAsia="Georgia" w:hAnsi="Aptos" w:cs="Times New Roman"/>
          <w:i/>
          <w:iCs/>
          <w:color w:val="000000"/>
          <w:sz w:val="22"/>
          <w:szCs w:val="22"/>
        </w:rPr>
      </w:pPr>
      <w:r w:rsidRPr="008454DC">
        <w:rPr>
          <w:rFonts w:ascii="Aptos" w:eastAsia="Georgia" w:hAnsi="Aptos" w:cs="Times New Roman"/>
          <w:i/>
          <w:iCs/>
          <w:color w:val="000000"/>
          <w:sz w:val="22"/>
          <w:szCs w:val="22"/>
        </w:rPr>
        <w:lastRenderedPageBreak/>
        <w:t xml:space="preserve">Any </w:t>
      </w:r>
      <w:proofErr w:type="gramStart"/>
      <w:r w:rsidRPr="008454DC">
        <w:rPr>
          <w:rFonts w:ascii="Aptos" w:eastAsia="Georgia" w:hAnsi="Aptos" w:cs="Times New Roman"/>
          <w:i/>
          <w:iCs/>
          <w:color w:val="000000"/>
          <w:sz w:val="22"/>
          <w:szCs w:val="22"/>
        </w:rPr>
        <w:t>impacts</w:t>
      </w:r>
      <w:proofErr w:type="gramEnd"/>
      <w:r w:rsidRPr="008454DC">
        <w:rPr>
          <w:rFonts w:ascii="Aptos" w:eastAsia="Georgia" w:hAnsi="Aptos" w:cs="Times New Roman"/>
          <w:i/>
          <w:iCs/>
          <w:color w:val="000000"/>
          <w:sz w:val="22"/>
          <w:szCs w:val="22"/>
        </w:rPr>
        <w:t xml:space="preserve"> must be rectified by repairing, rehabilitating or restoring the affected environment to the conditions existing at the time of the initiation of the project or activity.  </w:t>
      </w:r>
    </w:p>
    <w:p w14:paraId="7124076F" w14:textId="14C9A9F0" w:rsidR="009B0C8E" w:rsidRDefault="009B0C8E" w:rsidP="009B0C8E">
      <w:pPr>
        <w:pStyle w:val="Normal0"/>
        <w:spacing w:after="120"/>
        <w:ind w:left="1440"/>
        <w:rPr>
          <w:rFonts w:ascii="Aptos" w:eastAsia="Georgia" w:hAnsi="Aptos" w:cs="Times New Roman"/>
          <w:iCs/>
          <w:color w:val="000000"/>
          <w:sz w:val="22"/>
          <w:szCs w:val="22"/>
        </w:rPr>
      </w:pPr>
      <w:r w:rsidRPr="008454DC">
        <w:rPr>
          <w:rFonts w:ascii="Aptos" w:eastAsia="Georgia" w:hAnsi="Aptos" w:cs="Times New Roman"/>
          <w:iCs/>
          <w:color w:val="000000"/>
          <w:sz w:val="22"/>
          <w:szCs w:val="22"/>
        </w:rPr>
        <w:t>The</w:t>
      </w:r>
      <w:r>
        <w:rPr>
          <w:rFonts w:ascii="Aptos" w:eastAsia="Georgia" w:hAnsi="Aptos" w:cs="Times New Roman"/>
          <w:iCs/>
          <w:color w:val="000000"/>
          <w:sz w:val="22"/>
          <w:szCs w:val="22"/>
        </w:rPr>
        <w:t xml:space="preserve"> nature of buffer impacts associated with construction of proposed </w:t>
      </w:r>
      <w:r w:rsidR="005850C1">
        <w:rPr>
          <w:rFonts w:ascii="Aptos" w:eastAsia="Georgia" w:hAnsi="Aptos" w:cs="Times New Roman"/>
          <w:iCs/>
          <w:color w:val="000000"/>
          <w:sz w:val="22"/>
          <w:szCs w:val="22"/>
        </w:rPr>
        <w:t xml:space="preserve">addition </w:t>
      </w:r>
      <w:r>
        <w:rPr>
          <w:rFonts w:ascii="Aptos" w:eastAsia="Georgia" w:hAnsi="Aptos" w:cs="Times New Roman"/>
          <w:iCs/>
          <w:color w:val="000000"/>
          <w:sz w:val="22"/>
          <w:szCs w:val="22"/>
        </w:rPr>
        <w:t>are permanent and cannot be completely repaired, rehabilitated, or restored</w:t>
      </w:r>
      <w:r w:rsidRPr="008454DC">
        <w:rPr>
          <w:rFonts w:ascii="Aptos" w:eastAsia="Georgia" w:hAnsi="Aptos" w:cs="Times New Roman"/>
          <w:iCs/>
          <w:color w:val="000000"/>
          <w:sz w:val="22"/>
          <w:szCs w:val="22"/>
        </w:rPr>
        <w:t xml:space="preserve">. </w:t>
      </w:r>
      <w:r>
        <w:rPr>
          <w:rFonts w:ascii="Aptos" w:eastAsia="Georgia" w:hAnsi="Aptos" w:cs="Times New Roman"/>
          <w:iCs/>
          <w:color w:val="000000"/>
          <w:sz w:val="22"/>
          <w:szCs w:val="22"/>
        </w:rPr>
        <w:t xml:space="preserve">Any temporary impacts resulting from construction within the buffers will be restored to the condition prior to impact. </w:t>
      </w:r>
      <w:r w:rsidRPr="008454DC">
        <w:rPr>
          <w:rFonts w:ascii="Aptos" w:eastAsia="Georgia" w:hAnsi="Aptos" w:cs="Times New Roman"/>
          <w:iCs/>
          <w:color w:val="000000"/>
          <w:sz w:val="22"/>
          <w:szCs w:val="22"/>
        </w:rPr>
        <w:t xml:space="preserve"> </w:t>
      </w:r>
    </w:p>
    <w:p w14:paraId="0E3E33AD" w14:textId="77777777" w:rsidR="009B0C8E" w:rsidRPr="008454DC" w:rsidRDefault="009B0C8E" w:rsidP="009B0C8E">
      <w:pPr>
        <w:pStyle w:val="Normal0"/>
        <w:numPr>
          <w:ilvl w:val="1"/>
          <w:numId w:val="15"/>
        </w:numPr>
        <w:tabs>
          <w:tab w:val="clear" w:pos="1080"/>
        </w:tabs>
        <w:spacing w:after="120"/>
        <w:ind w:left="1440" w:firstLine="0"/>
        <w:rPr>
          <w:rFonts w:ascii="Aptos" w:eastAsia="Georgia" w:hAnsi="Aptos" w:cs="Times New Roman"/>
          <w:i/>
          <w:iCs/>
          <w:color w:val="000000"/>
          <w:sz w:val="22"/>
          <w:szCs w:val="22"/>
        </w:rPr>
      </w:pPr>
      <w:r w:rsidRPr="008454DC">
        <w:rPr>
          <w:rFonts w:ascii="Aptos" w:eastAsia="Georgia" w:hAnsi="Aptos" w:cs="Times New Roman"/>
          <w:i/>
          <w:iCs/>
          <w:color w:val="000000"/>
          <w:sz w:val="22"/>
          <w:szCs w:val="22"/>
        </w:rPr>
        <w:t xml:space="preserve">The </w:t>
      </w:r>
      <w:proofErr w:type="gramStart"/>
      <w:r w:rsidRPr="008454DC">
        <w:rPr>
          <w:rFonts w:ascii="Aptos" w:eastAsia="Georgia" w:hAnsi="Aptos" w:cs="Times New Roman"/>
          <w:i/>
          <w:iCs/>
          <w:color w:val="000000"/>
          <w:sz w:val="22"/>
          <w:szCs w:val="22"/>
        </w:rPr>
        <w:t>impacts</w:t>
      </w:r>
      <w:proofErr w:type="gramEnd"/>
      <w:r w:rsidRPr="008454DC">
        <w:rPr>
          <w:rFonts w:ascii="Aptos" w:eastAsia="Georgia" w:hAnsi="Aptos" w:cs="Times New Roman"/>
          <w:i/>
          <w:iCs/>
          <w:color w:val="000000"/>
          <w:sz w:val="22"/>
          <w:szCs w:val="22"/>
        </w:rPr>
        <w:t xml:space="preserve"> must be reduced or eliminated over time by preservation and maintenance operations during the life of the action.  </w:t>
      </w:r>
    </w:p>
    <w:p w14:paraId="03511B30" w14:textId="41999542" w:rsidR="009B0C8E" w:rsidRDefault="009B0C8E" w:rsidP="009B0C8E">
      <w:pPr>
        <w:pStyle w:val="Normal0"/>
        <w:spacing w:after="120"/>
        <w:ind w:left="1440"/>
        <w:rPr>
          <w:rFonts w:ascii="Aptos" w:eastAsia="Georgia" w:hAnsi="Aptos" w:cs="Times New Roman"/>
          <w:iCs/>
          <w:color w:val="000000"/>
          <w:sz w:val="22"/>
          <w:szCs w:val="22"/>
        </w:rPr>
      </w:pPr>
      <w:r w:rsidRPr="008454DC">
        <w:rPr>
          <w:rFonts w:ascii="Aptos" w:eastAsia="Georgia" w:hAnsi="Aptos" w:cs="Times New Roman"/>
          <w:iCs/>
          <w:color w:val="000000"/>
          <w:sz w:val="22"/>
          <w:szCs w:val="22"/>
        </w:rPr>
        <w:t>The</w:t>
      </w:r>
      <w:r w:rsidRPr="009B2216">
        <w:rPr>
          <w:rFonts w:ascii="Aptos" w:eastAsia="Georgia" w:hAnsi="Aptos" w:cs="Times New Roman"/>
          <w:iCs/>
          <w:color w:val="000000"/>
          <w:sz w:val="22"/>
          <w:szCs w:val="22"/>
        </w:rPr>
        <w:t xml:space="preserve"> unavoidable buffer impacts are permanent and cannot be completely reduced or eliminated over time. </w:t>
      </w:r>
      <w:r>
        <w:rPr>
          <w:rFonts w:ascii="Aptos" w:eastAsia="Georgia" w:hAnsi="Aptos" w:cs="Times New Roman"/>
          <w:iCs/>
          <w:color w:val="000000"/>
          <w:sz w:val="22"/>
          <w:szCs w:val="22"/>
        </w:rPr>
        <w:t>The proposed enhancement outside of the area of impact will mature over time to provide habitat and screening from human activities.</w:t>
      </w:r>
    </w:p>
    <w:p w14:paraId="598CC1C6" w14:textId="77777777" w:rsidR="009B0C8E" w:rsidRPr="008454DC" w:rsidRDefault="009B0C8E" w:rsidP="009B0C8E">
      <w:pPr>
        <w:pStyle w:val="Normal0"/>
        <w:numPr>
          <w:ilvl w:val="1"/>
          <w:numId w:val="15"/>
        </w:numPr>
        <w:tabs>
          <w:tab w:val="clear" w:pos="1080"/>
        </w:tabs>
        <w:spacing w:after="120"/>
        <w:ind w:left="1440" w:firstLine="0"/>
        <w:rPr>
          <w:rFonts w:ascii="Aptos" w:eastAsia="Georgia" w:hAnsi="Aptos" w:cs="Times New Roman"/>
          <w:i/>
          <w:iCs/>
          <w:color w:val="000000"/>
          <w:sz w:val="22"/>
          <w:szCs w:val="22"/>
        </w:rPr>
      </w:pPr>
      <w:r w:rsidRPr="008454DC">
        <w:rPr>
          <w:rFonts w:ascii="Aptos" w:eastAsia="Georgia" w:hAnsi="Aptos" w:cs="Times New Roman"/>
          <w:i/>
          <w:iCs/>
          <w:color w:val="000000"/>
          <w:sz w:val="22"/>
          <w:szCs w:val="22"/>
        </w:rPr>
        <w:t xml:space="preserve">The final step in the mitigation sequence is to compensate for the impact by replacing, enhancing, or providing substitute resources or environments.  </w:t>
      </w:r>
    </w:p>
    <w:p w14:paraId="07F2B1C3" w14:textId="7FAB5F47" w:rsidR="009B0C8E" w:rsidRDefault="009B0C8E" w:rsidP="009B0C8E">
      <w:pPr>
        <w:pStyle w:val="Normal0"/>
        <w:spacing w:after="120"/>
        <w:ind w:left="1440"/>
        <w:rPr>
          <w:rFonts w:ascii="Aptos" w:eastAsia="Georgia" w:hAnsi="Aptos" w:cs="Times New Roman"/>
          <w:iCs/>
          <w:color w:val="000000"/>
          <w:sz w:val="22"/>
          <w:szCs w:val="22"/>
        </w:rPr>
      </w:pPr>
      <w:r w:rsidRPr="00C94116">
        <w:rPr>
          <w:rFonts w:ascii="Aptos" w:eastAsia="Georgia" w:hAnsi="Aptos" w:cs="Times New Roman"/>
          <w:iCs/>
          <w:color w:val="000000"/>
          <w:sz w:val="22"/>
          <w:szCs w:val="22"/>
        </w:rPr>
        <w:t xml:space="preserve">Compensation for project generated impacts will include enhancement of the </w:t>
      </w:r>
      <w:r>
        <w:rPr>
          <w:rFonts w:ascii="Aptos" w:eastAsia="Georgia" w:hAnsi="Aptos" w:cs="Times New Roman"/>
          <w:iCs/>
          <w:color w:val="000000"/>
          <w:sz w:val="22"/>
          <w:szCs w:val="22"/>
        </w:rPr>
        <w:t xml:space="preserve">onsite buffers with native vegetation. The area of the parcel proposed for enhancement was selected because </w:t>
      </w:r>
      <w:r w:rsidR="005850C1">
        <w:rPr>
          <w:rFonts w:ascii="Aptos" w:eastAsia="Georgia" w:hAnsi="Aptos" w:cs="Times New Roman"/>
          <w:iCs/>
          <w:color w:val="000000"/>
          <w:sz w:val="22"/>
          <w:szCs w:val="22"/>
        </w:rPr>
        <w:t>it was historically disturbed</w:t>
      </w:r>
      <w:r>
        <w:rPr>
          <w:rFonts w:ascii="Aptos" w:eastAsia="Georgia" w:hAnsi="Aptos" w:cs="Times New Roman"/>
          <w:iCs/>
          <w:color w:val="000000"/>
          <w:sz w:val="22"/>
          <w:szCs w:val="22"/>
        </w:rPr>
        <w:t>.</w:t>
      </w:r>
      <w:r w:rsidR="00606224">
        <w:rPr>
          <w:rFonts w:ascii="Aptos" w:eastAsia="Georgia" w:hAnsi="Aptos" w:cs="Times New Roman"/>
          <w:iCs/>
          <w:color w:val="000000"/>
          <w:sz w:val="22"/>
          <w:szCs w:val="22"/>
        </w:rPr>
        <w:t xml:space="preserve"> Approximately 5</w:t>
      </w:r>
      <w:r w:rsidR="00F449B6">
        <w:rPr>
          <w:rFonts w:ascii="Aptos" w:eastAsia="Georgia" w:hAnsi="Aptos" w:cs="Times New Roman"/>
          <w:iCs/>
          <w:color w:val="000000"/>
          <w:sz w:val="22"/>
          <w:szCs w:val="22"/>
        </w:rPr>
        <w:t>,</w:t>
      </w:r>
      <w:r w:rsidR="00606224">
        <w:rPr>
          <w:rFonts w:ascii="Aptos" w:eastAsia="Georgia" w:hAnsi="Aptos" w:cs="Times New Roman"/>
          <w:iCs/>
          <w:color w:val="000000"/>
          <w:sz w:val="22"/>
          <w:szCs w:val="22"/>
        </w:rPr>
        <w:t>300 square feet of buffer will be enhanced to offset the project impacts.</w:t>
      </w:r>
      <w:r>
        <w:rPr>
          <w:rFonts w:ascii="Aptos" w:eastAsia="Georgia" w:hAnsi="Aptos" w:cs="Times New Roman"/>
          <w:iCs/>
          <w:color w:val="000000"/>
          <w:sz w:val="22"/>
          <w:szCs w:val="22"/>
        </w:rPr>
        <w:t xml:space="preserve"> A Protected Critical Area site plan will be recorded in compliance with SCC 14.24.090.</w:t>
      </w:r>
    </w:p>
    <w:p w14:paraId="049A2E61" w14:textId="77777777" w:rsidR="009B0C8E" w:rsidRPr="008454DC" w:rsidRDefault="009B0C8E" w:rsidP="009B0C8E">
      <w:pPr>
        <w:spacing w:after="120"/>
        <w:ind w:left="1440"/>
        <w:rPr>
          <w:rFonts w:ascii="Aptos" w:eastAsia="Calibri" w:hAnsi="Aptos" w:cs="Arial"/>
          <w:b/>
          <w:bCs/>
          <w:kern w:val="2"/>
          <w:szCs w:val="22"/>
          <w14:ligatures w14:val="standardContextual"/>
        </w:rPr>
      </w:pPr>
      <w:r w:rsidRPr="008454DC">
        <w:rPr>
          <w:rFonts w:ascii="Aptos" w:eastAsia="Calibri" w:hAnsi="Aptos" w:cs="Arial"/>
          <w:b/>
          <w:bCs/>
          <w:kern w:val="2"/>
          <w:szCs w:val="22"/>
          <w14:ligatures w14:val="standardContextual"/>
        </w:rPr>
        <w:t xml:space="preserve">Meets? </w:t>
      </w:r>
      <w:r>
        <w:rPr>
          <w:rFonts w:ascii="Aptos" w:eastAsia="Calibri" w:hAnsi="Aptos" w:cs="Arial"/>
          <w:b/>
          <w:bCs/>
          <w:kern w:val="2"/>
          <w:szCs w:val="22"/>
          <w14:ligatures w14:val="standardContextual"/>
        </w:rPr>
        <w:t>Yes, with conditions</w:t>
      </w:r>
    </w:p>
    <w:p w14:paraId="29F1FCFB" w14:textId="38444F1C" w:rsidR="009B0C8E" w:rsidRPr="008454DC" w:rsidRDefault="009B0C8E" w:rsidP="009B0C8E">
      <w:pPr>
        <w:pStyle w:val="Normal0"/>
        <w:spacing w:after="120"/>
        <w:ind w:left="1440" w:hanging="720"/>
        <w:rPr>
          <w:rFonts w:ascii="Aptos" w:eastAsia="Georgia" w:hAnsi="Aptos"/>
          <w:i/>
          <w:iCs/>
          <w:color w:val="000000"/>
          <w:sz w:val="22"/>
          <w:szCs w:val="22"/>
        </w:rPr>
      </w:pPr>
      <w:r w:rsidRPr="008454DC">
        <w:rPr>
          <w:rFonts w:ascii="Aptos" w:eastAsia="Georgia" w:hAnsi="Aptos" w:cs="Times New Roman"/>
          <w:b/>
          <w:color w:val="000000"/>
          <w:sz w:val="22"/>
          <w:szCs w:val="22"/>
        </w:rPr>
        <w:t>(3)</w:t>
      </w:r>
      <w:r w:rsidRPr="008454DC">
        <w:rPr>
          <w:rFonts w:ascii="Aptos" w:eastAsia="Georgia" w:hAnsi="Aptos" w:cs="Times New Roman"/>
          <w:color w:val="000000"/>
          <w:sz w:val="22"/>
          <w:szCs w:val="22"/>
        </w:rPr>
        <w:tab/>
      </w:r>
      <w:r w:rsidRPr="008454DC">
        <w:rPr>
          <w:rFonts w:ascii="Aptos" w:eastAsia="Georgia" w:hAnsi="Aptos" w:cs="Times New Roman"/>
          <w:i/>
          <w:iCs/>
          <w:color w:val="000000"/>
          <w:sz w:val="22"/>
          <w:szCs w:val="22"/>
        </w:rPr>
        <w:t xml:space="preserve">In all circumstances where a substantial portion of the remaining buffer is degraded, the buffer reduction plan shall include replanting with native vegetation in the degraded portions of the remaining buffer area and shall include a </w:t>
      </w:r>
      <w:proofErr w:type="gramStart"/>
      <w:r w:rsidRPr="008454DC">
        <w:rPr>
          <w:rFonts w:ascii="Aptos" w:eastAsia="Georgia" w:hAnsi="Aptos" w:cs="Times New Roman"/>
          <w:i/>
          <w:iCs/>
          <w:color w:val="000000"/>
          <w:sz w:val="22"/>
          <w:szCs w:val="22"/>
        </w:rPr>
        <w:t>five year</w:t>
      </w:r>
      <w:proofErr w:type="gramEnd"/>
      <w:r w:rsidRPr="008454DC">
        <w:rPr>
          <w:rFonts w:ascii="Aptos" w:eastAsia="Georgia" w:hAnsi="Aptos" w:cs="Times New Roman"/>
          <w:i/>
          <w:iCs/>
          <w:color w:val="000000"/>
          <w:sz w:val="22"/>
          <w:szCs w:val="22"/>
        </w:rPr>
        <w:t xml:space="preserve"> monitoring plan.  </w:t>
      </w:r>
    </w:p>
    <w:p w14:paraId="4382F66F" w14:textId="79AF624C" w:rsidR="009B0C8E" w:rsidRDefault="001A79EA" w:rsidP="009B0C8E">
      <w:pPr>
        <w:pStyle w:val="Normal0"/>
        <w:spacing w:after="120"/>
        <w:ind w:left="1440"/>
        <w:rPr>
          <w:rFonts w:ascii="Aptos" w:eastAsia="Georgia" w:hAnsi="Aptos" w:cs="Times New Roman"/>
          <w:iCs/>
          <w:color w:val="000000"/>
          <w:sz w:val="22"/>
          <w:szCs w:val="22"/>
        </w:rPr>
      </w:pPr>
      <w:r w:rsidRPr="001A79EA">
        <w:rPr>
          <w:rFonts w:ascii="Aptos" w:eastAsia="Georgia" w:hAnsi="Aptos" w:cs="Times New Roman"/>
          <w:iCs/>
          <w:color w:val="000000"/>
          <w:sz w:val="22"/>
          <w:szCs w:val="22"/>
        </w:rPr>
        <w:t>Much of the parcel is well vegetated with native conifers</w:t>
      </w:r>
      <w:r w:rsidR="009B0C8E">
        <w:rPr>
          <w:rFonts w:ascii="Aptos" w:eastAsia="Georgia" w:hAnsi="Aptos" w:cs="Times New Roman"/>
          <w:iCs/>
          <w:color w:val="000000"/>
          <w:sz w:val="22"/>
          <w:szCs w:val="22"/>
        </w:rPr>
        <w:t xml:space="preserve">. </w:t>
      </w:r>
      <w:r w:rsidR="009B0C8E" w:rsidRPr="008454DC">
        <w:rPr>
          <w:rFonts w:ascii="Aptos" w:eastAsia="Georgia" w:hAnsi="Aptos" w:cs="Times New Roman"/>
          <w:iCs/>
          <w:color w:val="000000"/>
          <w:sz w:val="22"/>
          <w:szCs w:val="22"/>
        </w:rPr>
        <w:t xml:space="preserve">The </w:t>
      </w:r>
      <w:r>
        <w:rPr>
          <w:rFonts w:ascii="Aptos" w:eastAsia="Georgia" w:hAnsi="Aptos" w:cs="Times New Roman"/>
          <w:iCs/>
          <w:color w:val="000000"/>
          <w:sz w:val="22"/>
          <w:szCs w:val="22"/>
        </w:rPr>
        <w:t xml:space="preserve">proposed mitigation area is </w:t>
      </w:r>
      <w:r w:rsidR="00606224">
        <w:rPr>
          <w:rFonts w:ascii="Aptos" w:eastAsia="Georgia" w:hAnsi="Aptos" w:cs="Times New Roman"/>
          <w:iCs/>
          <w:color w:val="000000"/>
          <w:sz w:val="22"/>
          <w:szCs w:val="22"/>
        </w:rPr>
        <w:t>approximately 5</w:t>
      </w:r>
      <w:r w:rsidR="00F449B6">
        <w:rPr>
          <w:rFonts w:ascii="Aptos" w:eastAsia="Georgia" w:hAnsi="Aptos" w:cs="Times New Roman"/>
          <w:iCs/>
          <w:color w:val="000000"/>
          <w:sz w:val="22"/>
          <w:szCs w:val="22"/>
        </w:rPr>
        <w:t>,</w:t>
      </w:r>
      <w:r w:rsidR="00606224">
        <w:rPr>
          <w:rFonts w:ascii="Aptos" w:eastAsia="Georgia" w:hAnsi="Aptos" w:cs="Times New Roman"/>
          <w:iCs/>
          <w:color w:val="000000"/>
          <w:sz w:val="22"/>
          <w:szCs w:val="22"/>
        </w:rPr>
        <w:t xml:space="preserve">300 square feet and will result in </w:t>
      </w:r>
      <w:proofErr w:type="gramStart"/>
      <w:r w:rsidR="00606224">
        <w:rPr>
          <w:rFonts w:ascii="Aptos" w:eastAsia="Georgia" w:hAnsi="Aptos" w:cs="Times New Roman"/>
          <w:iCs/>
          <w:color w:val="000000"/>
          <w:sz w:val="22"/>
          <w:szCs w:val="22"/>
        </w:rPr>
        <w:t>a majority of</w:t>
      </w:r>
      <w:proofErr w:type="gramEnd"/>
      <w:r w:rsidR="00606224">
        <w:rPr>
          <w:rFonts w:ascii="Aptos" w:eastAsia="Georgia" w:hAnsi="Aptos" w:cs="Times New Roman"/>
          <w:iCs/>
          <w:color w:val="000000"/>
          <w:sz w:val="22"/>
          <w:szCs w:val="22"/>
        </w:rPr>
        <w:t xml:space="preserve"> the remaining buffer area being enhanced. The area closest to the home </w:t>
      </w:r>
      <w:r w:rsidR="00F449B6">
        <w:rPr>
          <w:rFonts w:ascii="Aptos" w:eastAsia="Georgia" w:hAnsi="Aptos" w:cs="Times New Roman"/>
          <w:iCs/>
          <w:color w:val="000000"/>
          <w:sz w:val="22"/>
          <w:szCs w:val="22"/>
        </w:rPr>
        <w:t>will</w:t>
      </w:r>
      <w:r w:rsidR="00606224">
        <w:rPr>
          <w:rFonts w:ascii="Aptos" w:eastAsia="Georgia" w:hAnsi="Aptos" w:cs="Times New Roman"/>
          <w:iCs/>
          <w:color w:val="000000"/>
          <w:sz w:val="22"/>
          <w:szCs w:val="22"/>
        </w:rPr>
        <w:t xml:space="preserve"> remain as lawn and ornamental plants as part of the </w:t>
      </w:r>
      <w:r w:rsidR="00352D82">
        <w:rPr>
          <w:rFonts w:ascii="Aptos" w:eastAsia="Georgia" w:hAnsi="Aptos" w:cs="Times New Roman"/>
          <w:iCs/>
          <w:color w:val="000000"/>
          <w:sz w:val="22"/>
          <w:szCs w:val="22"/>
        </w:rPr>
        <w:t xml:space="preserve">15-foot </w:t>
      </w:r>
      <w:r w:rsidR="00606224">
        <w:rPr>
          <w:rFonts w:ascii="Aptos" w:eastAsia="Georgia" w:hAnsi="Aptos" w:cs="Times New Roman"/>
          <w:iCs/>
          <w:color w:val="000000"/>
          <w:sz w:val="22"/>
          <w:szCs w:val="22"/>
        </w:rPr>
        <w:t>maintenance corridor</w:t>
      </w:r>
      <w:r w:rsidR="00352D82">
        <w:rPr>
          <w:rFonts w:ascii="Aptos" w:eastAsia="Georgia" w:hAnsi="Aptos" w:cs="Times New Roman"/>
          <w:iCs/>
          <w:color w:val="000000"/>
          <w:sz w:val="22"/>
          <w:szCs w:val="22"/>
        </w:rPr>
        <w:t xml:space="preserve"> (SCC 14.24.080(5)(c)(iii)(I))</w:t>
      </w:r>
      <w:r w:rsidR="00606224">
        <w:rPr>
          <w:rFonts w:ascii="Aptos" w:eastAsia="Georgia" w:hAnsi="Aptos" w:cs="Times New Roman"/>
          <w:iCs/>
          <w:color w:val="000000"/>
          <w:sz w:val="22"/>
          <w:szCs w:val="22"/>
        </w:rPr>
        <w:t xml:space="preserve">.  </w:t>
      </w:r>
    </w:p>
    <w:p w14:paraId="1234E495" w14:textId="77777777" w:rsidR="009B0C8E" w:rsidRPr="008454DC" w:rsidRDefault="009B0C8E" w:rsidP="009B0C8E">
      <w:pPr>
        <w:spacing w:after="120"/>
        <w:ind w:left="1440"/>
        <w:rPr>
          <w:rFonts w:ascii="Aptos" w:eastAsia="Calibri" w:hAnsi="Aptos" w:cs="Arial"/>
          <w:b/>
          <w:bCs/>
          <w:kern w:val="2"/>
          <w:szCs w:val="22"/>
          <w14:ligatures w14:val="standardContextual"/>
        </w:rPr>
      </w:pPr>
      <w:r w:rsidRPr="008454DC">
        <w:rPr>
          <w:rFonts w:ascii="Aptos" w:eastAsia="Calibri" w:hAnsi="Aptos" w:cs="Arial"/>
          <w:b/>
          <w:bCs/>
          <w:kern w:val="2"/>
          <w:szCs w:val="22"/>
          <w14:ligatures w14:val="standardContextual"/>
        </w:rPr>
        <w:t xml:space="preserve">Meets? </w:t>
      </w:r>
      <w:r>
        <w:rPr>
          <w:rFonts w:ascii="Aptos" w:eastAsia="Calibri" w:hAnsi="Aptos" w:cs="Arial"/>
          <w:b/>
          <w:bCs/>
          <w:kern w:val="2"/>
          <w:szCs w:val="22"/>
          <w14:ligatures w14:val="standardContextual"/>
        </w:rPr>
        <w:t>Yes, with conditions</w:t>
      </w:r>
    </w:p>
    <w:p w14:paraId="1231DCF5" w14:textId="04F30827" w:rsidR="009B0C8E" w:rsidRPr="008454DC" w:rsidRDefault="009B0C8E" w:rsidP="009B0C8E">
      <w:pPr>
        <w:pStyle w:val="Normal0"/>
        <w:spacing w:after="120"/>
        <w:ind w:left="1440" w:hanging="720"/>
        <w:rPr>
          <w:rFonts w:ascii="Aptos" w:eastAsia="Georgia" w:hAnsi="Aptos" w:cs="Times New Roman"/>
          <w:i/>
          <w:iCs/>
          <w:color w:val="000000"/>
          <w:sz w:val="22"/>
          <w:szCs w:val="22"/>
        </w:rPr>
      </w:pPr>
      <w:r w:rsidRPr="008454DC">
        <w:rPr>
          <w:rFonts w:ascii="Aptos" w:eastAsia="Georgia" w:hAnsi="Aptos" w:cs="Times New Roman"/>
          <w:b/>
          <w:color w:val="000000"/>
          <w:sz w:val="22"/>
          <w:szCs w:val="22"/>
        </w:rPr>
        <w:t>(</w:t>
      </w:r>
      <w:r w:rsidR="00DC0CED">
        <w:rPr>
          <w:rFonts w:ascii="Aptos" w:eastAsia="Georgia" w:hAnsi="Aptos" w:cs="Times New Roman"/>
          <w:b/>
          <w:color w:val="000000"/>
          <w:sz w:val="22"/>
          <w:szCs w:val="22"/>
        </w:rPr>
        <w:t>4</w:t>
      </w:r>
      <w:r w:rsidRPr="008454DC">
        <w:rPr>
          <w:rFonts w:ascii="Aptos" w:eastAsia="Georgia" w:hAnsi="Aptos" w:cs="Times New Roman"/>
          <w:b/>
          <w:color w:val="000000"/>
          <w:sz w:val="22"/>
          <w:szCs w:val="22"/>
        </w:rPr>
        <w:t>)</w:t>
      </w:r>
      <w:r w:rsidRPr="008454DC">
        <w:rPr>
          <w:rFonts w:ascii="Aptos" w:eastAsia="Georgia" w:hAnsi="Aptos" w:cs="Times New Roman"/>
          <w:color w:val="000000"/>
          <w:sz w:val="22"/>
          <w:szCs w:val="22"/>
        </w:rPr>
        <w:tab/>
      </w:r>
      <w:r w:rsidRPr="008454DC">
        <w:rPr>
          <w:rFonts w:ascii="Aptos" w:eastAsia="Georgia" w:hAnsi="Aptos" w:cs="Times New Roman"/>
          <w:i/>
          <w:iCs/>
          <w:color w:val="000000"/>
          <w:sz w:val="22"/>
          <w:szCs w:val="22"/>
        </w:rPr>
        <w:t xml:space="preserve">In granting any variance, the Approving Authority shall prescribe such conditions and safeguards as are necessary to secure adequate protection of critical areas from adverse impacts and to ensure that impacts </w:t>
      </w:r>
      <w:proofErr w:type="gramStart"/>
      <w:r w:rsidRPr="008454DC">
        <w:rPr>
          <w:rFonts w:ascii="Aptos" w:eastAsia="Georgia" w:hAnsi="Aptos" w:cs="Times New Roman"/>
          <w:i/>
          <w:iCs/>
          <w:color w:val="000000"/>
          <w:sz w:val="22"/>
          <w:szCs w:val="22"/>
        </w:rPr>
        <w:t>to</w:t>
      </w:r>
      <w:proofErr w:type="gramEnd"/>
      <w:r w:rsidRPr="008454DC">
        <w:rPr>
          <w:rFonts w:ascii="Aptos" w:eastAsia="Georgia" w:hAnsi="Aptos" w:cs="Times New Roman"/>
          <w:i/>
          <w:iCs/>
          <w:color w:val="000000"/>
          <w:sz w:val="22"/>
          <w:szCs w:val="22"/>
        </w:rPr>
        <w:t xml:space="preserve"> critical areas or their buffers are mitigated to the extent feasible utilizing best available science.  </w:t>
      </w:r>
    </w:p>
    <w:p w14:paraId="1DF658A8" w14:textId="7B065E0C" w:rsidR="009B0C8E" w:rsidRPr="008454DC" w:rsidRDefault="009B0C8E" w:rsidP="009B0C8E">
      <w:pPr>
        <w:pStyle w:val="Normal0"/>
        <w:spacing w:after="120"/>
        <w:ind w:left="1440" w:hanging="720"/>
        <w:rPr>
          <w:rFonts w:ascii="Aptos" w:eastAsia="Georgia" w:hAnsi="Aptos" w:cs="Times New Roman"/>
          <w:i/>
          <w:iCs/>
          <w:color w:val="000000"/>
          <w:sz w:val="22"/>
          <w:szCs w:val="22"/>
        </w:rPr>
      </w:pPr>
      <w:r w:rsidRPr="008454DC">
        <w:rPr>
          <w:rFonts w:ascii="Aptos" w:eastAsia="Georgia" w:hAnsi="Aptos" w:cs="Times New Roman"/>
          <w:b/>
          <w:color w:val="000000"/>
          <w:sz w:val="22"/>
          <w:szCs w:val="22"/>
        </w:rPr>
        <w:t>(</w:t>
      </w:r>
      <w:r w:rsidR="00DC0CED">
        <w:rPr>
          <w:rFonts w:ascii="Aptos" w:eastAsia="Georgia" w:hAnsi="Aptos" w:cs="Times New Roman"/>
          <w:b/>
          <w:color w:val="000000"/>
          <w:sz w:val="22"/>
          <w:szCs w:val="22"/>
        </w:rPr>
        <w:t>5</w:t>
      </w:r>
      <w:r w:rsidRPr="008454DC">
        <w:rPr>
          <w:rFonts w:ascii="Aptos" w:eastAsia="Georgia" w:hAnsi="Aptos" w:cs="Times New Roman"/>
          <w:b/>
          <w:color w:val="000000"/>
          <w:sz w:val="22"/>
          <w:szCs w:val="22"/>
        </w:rPr>
        <w:t>)</w:t>
      </w:r>
      <w:r w:rsidRPr="008454DC">
        <w:rPr>
          <w:rFonts w:ascii="Aptos" w:eastAsia="Georgia" w:hAnsi="Aptos" w:cs="Times New Roman"/>
          <w:color w:val="000000"/>
          <w:sz w:val="22"/>
          <w:szCs w:val="22"/>
        </w:rPr>
        <w:tab/>
      </w:r>
      <w:r w:rsidR="007011CD" w:rsidRPr="007011CD">
        <w:rPr>
          <w:rFonts w:ascii="Aptos" w:eastAsia="Georgia" w:hAnsi="Aptos" w:cs="Times New Roman"/>
          <w:i/>
          <w:iCs/>
          <w:color w:val="000000"/>
          <w:sz w:val="22"/>
          <w:szCs w:val="22"/>
        </w:rPr>
        <w:t>The County will maintain a record of all decisions made on requests for variances. Such record must include the basis and rationale for any such decision as well as any comments provided by Federal, State, or Tribal natural resource agencies. Such record must be made available to the public upon request.</w:t>
      </w:r>
    </w:p>
    <w:p w14:paraId="0EB3DA9C" w14:textId="1DDF6448" w:rsidR="009B0C8E" w:rsidRDefault="009B0C8E" w:rsidP="009B0C8E">
      <w:pPr>
        <w:pStyle w:val="Normal0"/>
        <w:spacing w:after="120"/>
        <w:ind w:left="1440"/>
        <w:rPr>
          <w:rFonts w:ascii="Aptos" w:eastAsia="Georgia" w:hAnsi="Aptos" w:cs="Times New Roman"/>
          <w:iCs/>
          <w:color w:val="000000"/>
          <w:sz w:val="22"/>
          <w:szCs w:val="22"/>
        </w:rPr>
      </w:pPr>
      <w:r w:rsidRPr="008454DC">
        <w:rPr>
          <w:rFonts w:ascii="Aptos" w:eastAsia="Georgia" w:hAnsi="Aptos" w:cs="Times New Roman"/>
          <w:iCs/>
          <w:color w:val="000000"/>
          <w:sz w:val="22"/>
          <w:szCs w:val="22"/>
        </w:rPr>
        <w:t>The</w:t>
      </w:r>
      <w:r>
        <w:rPr>
          <w:rFonts w:ascii="Aptos" w:eastAsia="Georgia" w:hAnsi="Aptos" w:cs="Times New Roman"/>
          <w:iCs/>
          <w:color w:val="000000"/>
          <w:sz w:val="22"/>
          <w:szCs w:val="22"/>
        </w:rPr>
        <w:t xml:space="preserve"> Notice of Development Application was sent to Resource Agencies for review and comment</w:t>
      </w:r>
      <w:r w:rsidRPr="008454DC">
        <w:rPr>
          <w:rFonts w:ascii="Aptos" w:eastAsia="Georgia" w:hAnsi="Aptos" w:cs="Times New Roman"/>
          <w:iCs/>
          <w:color w:val="000000"/>
          <w:sz w:val="22"/>
          <w:szCs w:val="22"/>
        </w:rPr>
        <w:t xml:space="preserve">. </w:t>
      </w:r>
      <w:r w:rsidR="00F449B6">
        <w:rPr>
          <w:rFonts w:ascii="Aptos" w:eastAsia="Georgia" w:hAnsi="Aptos" w:cs="Times New Roman"/>
          <w:iCs/>
          <w:color w:val="000000"/>
          <w:sz w:val="22"/>
          <w:szCs w:val="22"/>
        </w:rPr>
        <w:t>No comments were received</w:t>
      </w:r>
      <w:r>
        <w:rPr>
          <w:rFonts w:ascii="Aptos" w:eastAsia="Georgia" w:hAnsi="Aptos" w:cs="Times New Roman"/>
          <w:iCs/>
          <w:color w:val="000000"/>
          <w:sz w:val="22"/>
          <w:szCs w:val="22"/>
        </w:rPr>
        <w:t xml:space="preserve">. </w:t>
      </w:r>
    </w:p>
    <w:p w14:paraId="24D64147" w14:textId="585AFDCF" w:rsidR="00F449B6" w:rsidRDefault="009B0C8E" w:rsidP="009B0C8E">
      <w:pPr>
        <w:spacing w:after="120"/>
        <w:ind w:left="1440"/>
        <w:rPr>
          <w:rFonts w:ascii="Aptos" w:eastAsia="Calibri" w:hAnsi="Aptos" w:cs="Arial"/>
          <w:b/>
          <w:bCs/>
          <w:kern w:val="2"/>
          <w:szCs w:val="22"/>
          <w14:ligatures w14:val="standardContextual"/>
        </w:rPr>
      </w:pPr>
      <w:r w:rsidRPr="008454DC">
        <w:rPr>
          <w:rFonts w:ascii="Aptos" w:eastAsia="Calibri" w:hAnsi="Aptos" w:cs="Arial"/>
          <w:b/>
          <w:bCs/>
          <w:kern w:val="2"/>
          <w:szCs w:val="22"/>
          <w14:ligatures w14:val="standardContextual"/>
        </w:rPr>
        <w:t xml:space="preserve">Meets? </w:t>
      </w:r>
      <w:r>
        <w:rPr>
          <w:rFonts w:ascii="Aptos" w:eastAsia="Calibri" w:hAnsi="Aptos" w:cs="Arial"/>
          <w:b/>
          <w:bCs/>
          <w:kern w:val="2"/>
          <w:szCs w:val="22"/>
          <w14:ligatures w14:val="standardContextual"/>
        </w:rPr>
        <w:t>Yes</w:t>
      </w:r>
    </w:p>
    <w:p w14:paraId="35781ED5" w14:textId="77777777" w:rsidR="00F449B6" w:rsidRDefault="00F449B6">
      <w:pPr>
        <w:spacing w:after="200" w:line="276" w:lineRule="auto"/>
        <w:rPr>
          <w:rFonts w:ascii="Aptos" w:eastAsia="Calibri" w:hAnsi="Aptos" w:cs="Arial"/>
          <w:b/>
          <w:bCs/>
          <w:kern w:val="2"/>
          <w:szCs w:val="22"/>
          <w14:ligatures w14:val="standardContextual"/>
        </w:rPr>
      </w:pPr>
      <w:r>
        <w:rPr>
          <w:rFonts w:ascii="Aptos" w:eastAsia="Calibri" w:hAnsi="Aptos" w:cs="Arial"/>
          <w:b/>
          <w:bCs/>
          <w:kern w:val="2"/>
          <w:szCs w:val="22"/>
          <w14:ligatures w14:val="standardContextual"/>
        </w:rPr>
        <w:br w:type="page"/>
      </w:r>
    </w:p>
    <w:p w14:paraId="0AE30781" w14:textId="7F0395DC" w:rsidR="00AB465A" w:rsidRPr="009A6746" w:rsidRDefault="09DC0BF9" w:rsidP="007D2738">
      <w:pPr>
        <w:pStyle w:val="Heading1"/>
        <w:rPr>
          <w:rFonts w:ascii="Aptos" w:hAnsi="Aptos"/>
          <w:sz w:val="22"/>
          <w:szCs w:val="22"/>
        </w:rPr>
      </w:pPr>
      <w:bookmarkStart w:id="8" w:name="_Toc236811970"/>
      <w:bookmarkEnd w:id="1"/>
      <w:r w:rsidRPr="009A6746">
        <w:rPr>
          <w:rFonts w:ascii="Aptos" w:hAnsi="Aptos"/>
          <w:sz w:val="22"/>
          <w:szCs w:val="22"/>
        </w:rPr>
        <w:lastRenderedPageBreak/>
        <w:t>DEPARTMENT RECOMMENDATION</w:t>
      </w:r>
      <w:bookmarkEnd w:id="8"/>
    </w:p>
    <w:p w14:paraId="1641EBF4" w14:textId="7363F2A5" w:rsidR="000C1A5B" w:rsidRPr="009A6746" w:rsidRDefault="00C656DC" w:rsidP="00865459">
      <w:pPr>
        <w:rPr>
          <w:rFonts w:ascii="Aptos" w:hAnsi="Aptos" w:cs="Arial"/>
          <w:szCs w:val="22"/>
        </w:rPr>
      </w:pPr>
      <w:r>
        <w:rPr>
          <w:rFonts w:ascii="Aptos" w:hAnsi="Aptos" w:cs="Arial"/>
          <w:szCs w:val="22"/>
        </w:rPr>
        <w:t xml:space="preserve">PDS recommends approval of the request to reduce the standard 110-foot category III wetland buffer and the standard 100-foot Type N stream buffer to a minimum of 60 feet to allow for construction of the home addition. </w:t>
      </w:r>
    </w:p>
    <w:p w14:paraId="5925DCAC" w14:textId="77777777" w:rsidR="000C1A5B" w:rsidRPr="009A6746" w:rsidRDefault="000C1A5B" w:rsidP="0A1BE249">
      <w:pPr>
        <w:jc w:val="center"/>
        <w:rPr>
          <w:rFonts w:ascii="Aptos" w:hAnsi="Aptos" w:cs="Arial"/>
          <w:szCs w:val="22"/>
        </w:rPr>
      </w:pPr>
    </w:p>
    <w:p w14:paraId="0E58FA88" w14:textId="11441A33" w:rsidR="00AB465A" w:rsidRPr="009A6746" w:rsidRDefault="00AC3E51" w:rsidP="007D2738">
      <w:pPr>
        <w:pStyle w:val="Heading1"/>
        <w:rPr>
          <w:rFonts w:ascii="Aptos" w:hAnsi="Aptos"/>
          <w:sz w:val="22"/>
          <w:szCs w:val="22"/>
        </w:rPr>
      </w:pPr>
      <w:bookmarkStart w:id="9" w:name="_Toc236811971"/>
      <w:r w:rsidRPr="009A6746">
        <w:rPr>
          <w:rFonts w:ascii="Aptos" w:hAnsi="Aptos"/>
          <w:sz w:val="22"/>
          <w:szCs w:val="22"/>
        </w:rPr>
        <w:t xml:space="preserve">RECOMMENDED </w:t>
      </w:r>
      <w:r w:rsidR="09DC0BF9" w:rsidRPr="009A6746">
        <w:rPr>
          <w:rFonts w:ascii="Aptos" w:hAnsi="Aptos"/>
          <w:sz w:val="22"/>
          <w:szCs w:val="22"/>
        </w:rPr>
        <w:t>CONDITIONS OF APPROVAL</w:t>
      </w:r>
      <w:bookmarkEnd w:id="9"/>
    </w:p>
    <w:p w14:paraId="7E05A1C4" w14:textId="05CEFF91" w:rsidR="00AB465A" w:rsidRPr="009A6746" w:rsidRDefault="009C7F53" w:rsidP="003122F8">
      <w:pPr>
        <w:spacing w:after="120"/>
        <w:rPr>
          <w:rFonts w:ascii="Aptos" w:hAnsi="Aptos" w:cs="Arial"/>
          <w:szCs w:val="22"/>
        </w:rPr>
      </w:pPr>
      <w:r w:rsidRPr="009A6746">
        <w:rPr>
          <w:rFonts w:ascii="Aptos" w:hAnsi="Aptos" w:cs="Arial"/>
          <w:szCs w:val="22"/>
        </w:rPr>
        <w:t>1.</w:t>
      </w:r>
      <w:r w:rsidR="003122F8">
        <w:rPr>
          <w:rFonts w:ascii="Aptos" w:hAnsi="Aptos" w:cs="Arial"/>
          <w:szCs w:val="22"/>
        </w:rPr>
        <w:t xml:space="preserve"> The applicant will obtain a building permit prior to start of construction.</w:t>
      </w:r>
    </w:p>
    <w:p w14:paraId="7311AB28" w14:textId="2777D5D5" w:rsidR="009C7F53" w:rsidRPr="009A6746" w:rsidRDefault="009C7F53" w:rsidP="003122F8">
      <w:pPr>
        <w:spacing w:after="120"/>
        <w:rPr>
          <w:rFonts w:ascii="Aptos" w:hAnsi="Aptos" w:cs="Arial"/>
          <w:szCs w:val="22"/>
        </w:rPr>
      </w:pPr>
      <w:r w:rsidRPr="009A6746">
        <w:rPr>
          <w:rFonts w:ascii="Aptos" w:hAnsi="Aptos" w:cs="Arial"/>
          <w:szCs w:val="22"/>
        </w:rPr>
        <w:t>2.</w:t>
      </w:r>
      <w:r w:rsidR="003122F8">
        <w:rPr>
          <w:rFonts w:ascii="Aptos" w:hAnsi="Aptos" w:cs="Arial"/>
          <w:szCs w:val="22"/>
        </w:rPr>
        <w:t xml:space="preserve">Prior to approval of the building permit application, a Protected Critical Area (PCA) site plan will be recorded at the County Auditor’s office. </w:t>
      </w:r>
    </w:p>
    <w:p w14:paraId="4458134C" w14:textId="0924D333" w:rsidR="009C7F53" w:rsidRDefault="009C7F53" w:rsidP="003122F8">
      <w:pPr>
        <w:spacing w:after="120"/>
        <w:rPr>
          <w:rFonts w:ascii="Aptos" w:hAnsi="Aptos" w:cs="Arial"/>
          <w:szCs w:val="22"/>
        </w:rPr>
      </w:pPr>
      <w:r w:rsidRPr="009A6746">
        <w:rPr>
          <w:rFonts w:ascii="Aptos" w:hAnsi="Aptos" w:cs="Arial"/>
          <w:szCs w:val="22"/>
        </w:rPr>
        <w:t>3.</w:t>
      </w:r>
      <w:r w:rsidR="003122F8">
        <w:rPr>
          <w:rFonts w:ascii="Aptos" w:hAnsi="Aptos" w:cs="Arial"/>
          <w:szCs w:val="22"/>
        </w:rPr>
        <w:t xml:space="preserve"> The mitigation recommendations of the Wetland/Fish &amp; Wildlife Assessment prepared by Skagit Wetlands &amp; Critical Areas dated April 2026 are considered conditions of this approval. </w:t>
      </w:r>
    </w:p>
    <w:p w14:paraId="3EDE95CE" w14:textId="25E6AA65" w:rsidR="003122F8" w:rsidRDefault="003122F8" w:rsidP="003122F8">
      <w:pPr>
        <w:pStyle w:val="ListParagraph"/>
        <w:numPr>
          <w:ilvl w:val="1"/>
          <w:numId w:val="18"/>
        </w:numPr>
        <w:spacing w:after="120"/>
        <w:ind w:left="1080"/>
        <w:rPr>
          <w:rFonts w:ascii="Aptos" w:hAnsi="Aptos" w:cs="Arial"/>
          <w:szCs w:val="22"/>
        </w:rPr>
      </w:pPr>
      <w:r w:rsidRPr="003122F8">
        <w:rPr>
          <w:rFonts w:ascii="Aptos" w:hAnsi="Aptos" w:cs="Arial"/>
          <w:szCs w:val="22"/>
        </w:rPr>
        <w:t>A minimum of 5</w:t>
      </w:r>
      <w:r w:rsidR="003A1873">
        <w:rPr>
          <w:rFonts w:ascii="Aptos" w:hAnsi="Aptos" w:cs="Arial"/>
          <w:szCs w:val="22"/>
        </w:rPr>
        <w:t>,</w:t>
      </w:r>
      <w:r w:rsidRPr="003122F8">
        <w:rPr>
          <w:rFonts w:ascii="Aptos" w:hAnsi="Aptos" w:cs="Arial"/>
          <w:szCs w:val="22"/>
        </w:rPr>
        <w:t xml:space="preserve">300 square feet of buffer as indicated on the Mitigation Site Plan will be enhanced. </w:t>
      </w:r>
    </w:p>
    <w:p w14:paraId="2BB0593C" w14:textId="360FBB4E" w:rsidR="00C8633B" w:rsidRDefault="003A1873" w:rsidP="003122F8">
      <w:pPr>
        <w:pStyle w:val="ListParagraph"/>
        <w:numPr>
          <w:ilvl w:val="1"/>
          <w:numId w:val="18"/>
        </w:numPr>
        <w:spacing w:after="120"/>
        <w:ind w:left="1080"/>
        <w:rPr>
          <w:rFonts w:ascii="Aptos" w:hAnsi="Aptos" w:cs="Arial"/>
          <w:szCs w:val="22"/>
        </w:rPr>
      </w:pPr>
      <w:r>
        <w:rPr>
          <w:rFonts w:ascii="Aptos" w:hAnsi="Aptos" w:cs="Arial"/>
          <w:szCs w:val="22"/>
        </w:rPr>
        <w:t>P</w:t>
      </w:r>
      <w:r w:rsidR="003122F8">
        <w:rPr>
          <w:rFonts w:ascii="Aptos" w:hAnsi="Aptos" w:cs="Arial"/>
          <w:szCs w:val="22"/>
        </w:rPr>
        <w:t>lants will include a minimum of 25 native trees and a minimum of 125 native shrubs.</w:t>
      </w:r>
    </w:p>
    <w:p w14:paraId="0B7583C1" w14:textId="0DCF5B50" w:rsidR="003741A2" w:rsidRDefault="003741A2" w:rsidP="003122F8">
      <w:pPr>
        <w:pStyle w:val="ListParagraph"/>
        <w:numPr>
          <w:ilvl w:val="1"/>
          <w:numId w:val="18"/>
        </w:numPr>
        <w:spacing w:after="120"/>
        <w:ind w:left="1080"/>
        <w:rPr>
          <w:rFonts w:ascii="Aptos" w:hAnsi="Aptos" w:cs="Arial"/>
          <w:szCs w:val="22"/>
        </w:rPr>
      </w:pPr>
      <w:r>
        <w:rPr>
          <w:rFonts w:ascii="Aptos" w:hAnsi="Aptos" w:cs="Arial"/>
          <w:szCs w:val="22"/>
        </w:rPr>
        <w:t>A planting plan must be completed prior to approval of the building permit application.</w:t>
      </w:r>
    </w:p>
    <w:p w14:paraId="66AAFF23" w14:textId="07935BE0" w:rsidR="00B31189" w:rsidRDefault="00B31189" w:rsidP="003122F8">
      <w:pPr>
        <w:pStyle w:val="ListParagraph"/>
        <w:numPr>
          <w:ilvl w:val="1"/>
          <w:numId w:val="18"/>
        </w:numPr>
        <w:spacing w:after="120"/>
        <w:ind w:left="1080"/>
        <w:rPr>
          <w:rFonts w:ascii="Aptos" w:hAnsi="Aptos" w:cs="Arial"/>
          <w:szCs w:val="22"/>
        </w:rPr>
      </w:pPr>
      <w:r>
        <w:rPr>
          <w:rFonts w:ascii="Aptos" w:hAnsi="Aptos" w:cs="Arial"/>
          <w:szCs w:val="22"/>
        </w:rPr>
        <w:t xml:space="preserve">The mitigation must be completed prior to final inspection of the home. </w:t>
      </w:r>
    </w:p>
    <w:p w14:paraId="608E25ED" w14:textId="44EB654C" w:rsidR="003122F8" w:rsidRPr="00C8633B" w:rsidRDefault="00C8633B" w:rsidP="00C8633B">
      <w:pPr>
        <w:spacing w:after="120"/>
        <w:rPr>
          <w:rFonts w:ascii="Aptos" w:hAnsi="Aptos" w:cs="Arial"/>
          <w:szCs w:val="22"/>
        </w:rPr>
      </w:pPr>
      <w:r>
        <w:rPr>
          <w:rFonts w:ascii="Aptos" w:hAnsi="Aptos" w:cs="Arial"/>
          <w:szCs w:val="22"/>
        </w:rPr>
        <w:t xml:space="preserve">4. The critical </w:t>
      </w:r>
      <w:proofErr w:type="gramStart"/>
      <w:r>
        <w:rPr>
          <w:rFonts w:ascii="Aptos" w:hAnsi="Aptos" w:cs="Arial"/>
          <w:szCs w:val="22"/>
        </w:rPr>
        <w:t>areas</w:t>
      </w:r>
      <w:proofErr w:type="gramEnd"/>
      <w:r>
        <w:rPr>
          <w:rFonts w:ascii="Aptos" w:hAnsi="Aptos" w:cs="Arial"/>
          <w:szCs w:val="22"/>
        </w:rPr>
        <w:t xml:space="preserve"> variance will expire if the use or activity for which it is granted is not commenced within three years of final approval. Knowledge of the expiration date is the responsibility of the applicant (SCC 14.24.150(6)</w:t>
      </w:r>
      <w:r w:rsidR="00B95AEE">
        <w:rPr>
          <w:rFonts w:ascii="Aptos" w:hAnsi="Aptos" w:cs="Arial"/>
          <w:szCs w:val="22"/>
        </w:rPr>
        <w:t>)</w:t>
      </w:r>
      <w:r>
        <w:rPr>
          <w:rFonts w:ascii="Aptos" w:hAnsi="Aptos" w:cs="Arial"/>
          <w:szCs w:val="22"/>
        </w:rPr>
        <w:t xml:space="preserve">. </w:t>
      </w:r>
      <w:r w:rsidR="003122F8" w:rsidRPr="00C8633B">
        <w:rPr>
          <w:rFonts w:ascii="Aptos" w:hAnsi="Aptos" w:cs="Arial"/>
          <w:szCs w:val="22"/>
        </w:rPr>
        <w:t xml:space="preserve"> </w:t>
      </w:r>
    </w:p>
    <w:p w14:paraId="24C5CB99" w14:textId="35B3CE2B" w:rsidR="00151C71" w:rsidRPr="004A1D1F" w:rsidRDefault="00151C71" w:rsidP="00151C71">
      <w:pPr>
        <w:pStyle w:val="Normal0"/>
        <w:tabs>
          <w:tab w:val="left" w:pos="1134"/>
          <w:tab w:val="left" w:pos="2268"/>
          <w:tab w:val="left" w:pos="2880"/>
        </w:tabs>
        <w:spacing w:after="120"/>
        <w:rPr>
          <w:rFonts w:ascii="Aptos" w:eastAsia="Georgia" w:hAnsi="Aptos"/>
          <w:color w:val="000000"/>
          <w:sz w:val="22"/>
          <w:szCs w:val="18"/>
        </w:rPr>
      </w:pPr>
      <w:r>
        <w:rPr>
          <w:rFonts w:ascii="Aptos" w:hAnsi="Aptos"/>
          <w:szCs w:val="22"/>
        </w:rPr>
        <w:t xml:space="preserve">5. </w:t>
      </w:r>
      <w:bookmarkStart w:id="10" w:name="_Hlk184969053"/>
      <w:r w:rsidRPr="004A1D1F">
        <w:rPr>
          <w:rFonts w:ascii="Aptos" w:eastAsia="Georgia" w:hAnsi="Aptos"/>
          <w:color w:val="000000"/>
          <w:sz w:val="22"/>
          <w:szCs w:val="18"/>
        </w:rPr>
        <w:t xml:space="preserve">Inadvertent Discovery Plan. Compliance with all applicable laws pertaining to archaeological resources (RCW 27.53, 27.44 and WAC 25-48) and human remains (RCW 68.50) is required. Should archaeological resources (e.g. shell midden, faunal remains, stone tools) be observed during project activities, all work in the immediate vicinity should stop, and the area should be secured. The Washington State Department of Archaeology and Historic Preservation (Local Government Archaeologist, 360-586-3088) and the following Nations’ Tribal Historic Preservation Offices should be contacted immediately </w:t>
      </w:r>
      <w:proofErr w:type="gramStart"/>
      <w:r w:rsidRPr="004A1D1F">
        <w:rPr>
          <w:rFonts w:ascii="Aptos" w:eastAsia="Georgia" w:hAnsi="Aptos"/>
          <w:color w:val="000000"/>
          <w:sz w:val="22"/>
          <w:szCs w:val="18"/>
        </w:rPr>
        <w:t>in order to</w:t>
      </w:r>
      <w:proofErr w:type="gramEnd"/>
      <w:r w:rsidRPr="004A1D1F">
        <w:rPr>
          <w:rFonts w:ascii="Aptos" w:eastAsia="Georgia" w:hAnsi="Aptos"/>
          <w:color w:val="000000"/>
          <w:sz w:val="22"/>
          <w:szCs w:val="18"/>
        </w:rPr>
        <w:t xml:space="preserve"> help assess the situation and to determine how to preserve the resource(s):</w:t>
      </w:r>
    </w:p>
    <w:bookmarkEnd w:id="10"/>
    <w:p w14:paraId="53206860" w14:textId="77777777" w:rsidR="00151C71" w:rsidRPr="009E1321" w:rsidRDefault="00151C71" w:rsidP="00151C71">
      <w:pPr>
        <w:pStyle w:val="Normal0"/>
        <w:tabs>
          <w:tab w:val="left" w:pos="1134"/>
          <w:tab w:val="left" w:pos="2268"/>
          <w:tab w:val="left" w:pos="2880"/>
        </w:tabs>
        <w:rPr>
          <w:rFonts w:ascii="Aptos" w:eastAsia="Georgia" w:hAnsi="Aptos"/>
          <w:color w:val="000000"/>
          <w:sz w:val="22"/>
          <w:szCs w:val="22"/>
        </w:rPr>
      </w:pPr>
      <w:r w:rsidRPr="009E1321">
        <w:rPr>
          <w:rFonts w:ascii="Aptos" w:eastAsia="Georgia" w:hAnsi="Aptos"/>
          <w:color w:val="000000"/>
          <w:sz w:val="22"/>
          <w:szCs w:val="22"/>
        </w:rPr>
        <w:t>Upper Skagit Indian Tribe</w:t>
      </w:r>
    </w:p>
    <w:p w14:paraId="1D5102C5" w14:textId="77777777" w:rsidR="00151C71" w:rsidRPr="009E1321" w:rsidRDefault="00151C71" w:rsidP="00151C71">
      <w:pPr>
        <w:pStyle w:val="Normal0"/>
        <w:tabs>
          <w:tab w:val="left" w:pos="1134"/>
          <w:tab w:val="left" w:pos="2268"/>
          <w:tab w:val="left" w:pos="2880"/>
        </w:tabs>
        <w:rPr>
          <w:rFonts w:ascii="Aptos" w:eastAsia="Georgia" w:hAnsi="Aptos"/>
          <w:color w:val="000000"/>
          <w:sz w:val="22"/>
          <w:szCs w:val="22"/>
        </w:rPr>
      </w:pPr>
      <w:r w:rsidRPr="009E1321">
        <w:rPr>
          <w:rFonts w:ascii="Aptos" w:eastAsia="Georgia" w:hAnsi="Aptos"/>
          <w:color w:val="000000"/>
          <w:sz w:val="22"/>
          <w:szCs w:val="22"/>
        </w:rPr>
        <w:t>Scott Schuyler, Cultural Resources</w:t>
      </w:r>
    </w:p>
    <w:p w14:paraId="47E3F584" w14:textId="77777777" w:rsidR="00151C71" w:rsidRPr="009E1321" w:rsidRDefault="00151C71" w:rsidP="00151C71">
      <w:pPr>
        <w:pStyle w:val="Normal0"/>
        <w:tabs>
          <w:tab w:val="left" w:pos="1134"/>
          <w:tab w:val="left" w:pos="2268"/>
          <w:tab w:val="left" w:pos="2880"/>
        </w:tabs>
        <w:rPr>
          <w:rFonts w:ascii="Aptos" w:eastAsia="Georgia" w:hAnsi="Aptos"/>
          <w:color w:val="000000"/>
          <w:sz w:val="22"/>
          <w:szCs w:val="22"/>
        </w:rPr>
      </w:pPr>
      <w:r w:rsidRPr="009E1321">
        <w:rPr>
          <w:rFonts w:ascii="Aptos" w:eastAsia="Georgia" w:hAnsi="Aptos"/>
          <w:color w:val="000000"/>
          <w:sz w:val="22"/>
          <w:szCs w:val="22"/>
        </w:rPr>
        <w:t>sschuyler@upperskagit.com</w:t>
      </w:r>
    </w:p>
    <w:p w14:paraId="0F4E9A67" w14:textId="77777777" w:rsidR="00151C71" w:rsidRPr="009E1321" w:rsidRDefault="00151C71" w:rsidP="00151C71">
      <w:pPr>
        <w:pStyle w:val="Normal0"/>
        <w:tabs>
          <w:tab w:val="left" w:pos="1134"/>
          <w:tab w:val="left" w:pos="2268"/>
          <w:tab w:val="left" w:pos="2880"/>
        </w:tabs>
        <w:spacing w:after="120"/>
        <w:rPr>
          <w:rFonts w:ascii="Aptos" w:eastAsia="Georgia" w:hAnsi="Aptos"/>
          <w:color w:val="000000"/>
          <w:sz w:val="22"/>
          <w:szCs w:val="22"/>
        </w:rPr>
      </w:pPr>
      <w:r w:rsidRPr="009E1321">
        <w:rPr>
          <w:rFonts w:ascii="Aptos" w:eastAsia="Georgia" w:hAnsi="Aptos"/>
          <w:color w:val="000000"/>
          <w:sz w:val="22"/>
          <w:szCs w:val="22"/>
        </w:rPr>
        <w:t>Phone: 360-854-7009</w:t>
      </w:r>
    </w:p>
    <w:p w14:paraId="558625E7" w14:textId="77777777" w:rsidR="00151C71" w:rsidRPr="009E1321" w:rsidRDefault="00151C71" w:rsidP="00151C71">
      <w:pPr>
        <w:pStyle w:val="Normal0"/>
        <w:tabs>
          <w:tab w:val="left" w:pos="1134"/>
          <w:tab w:val="left" w:pos="2268"/>
          <w:tab w:val="left" w:pos="2880"/>
        </w:tabs>
        <w:rPr>
          <w:rFonts w:ascii="Aptos" w:eastAsia="Georgia" w:hAnsi="Aptos"/>
          <w:color w:val="000000"/>
          <w:sz w:val="22"/>
          <w:szCs w:val="22"/>
        </w:rPr>
      </w:pPr>
      <w:r w:rsidRPr="009E1321">
        <w:rPr>
          <w:rFonts w:ascii="Aptos" w:eastAsia="Georgia" w:hAnsi="Aptos"/>
          <w:color w:val="000000"/>
          <w:sz w:val="22"/>
          <w:szCs w:val="22"/>
        </w:rPr>
        <w:t>Swinomish Indian Tribal Community</w:t>
      </w:r>
    </w:p>
    <w:p w14:paraId="1668E982" w14:textId="77777777" w:rsidR="00151C71" w:rsidRPr="009E1321" w:rsidRDefault="00151C71" w:rsidP="00151C71">
      <w:pPr>
        <w:pStyle w:val="Normal0"/>
        <w:tabs>
          <w:tab w:val="left" w:pos="1134"/>
          <w:tab w:val="left" w:pos="2268"/>
          <w:tab w:val="left" w:pos="2880"/>
        </w:tabs>
        <w:rPr>
          <w:rFonts w:ascii="Aptos" w:eastAsia="Georgia" w:hAnsi="Aptos"/>
          <w:color w:val="000000"/>
          <w:sz w:val="22"/>
          <w:szCs w:val="22"/>
        </w:rPr>
      </w:pPr>
      <w:r w:rsidRPr="009E1321">
        <w:rPr>
          <w:rFonts w:ascii="Aptos" w:eastAsia="Georgia" w:hAnsi="Aptos"/>
          <w:color w:val="000000"/>
          <w:sz w:val="22"/>
          <w:szCs w:val="22"/>
        </w:rPr>
        <w:t>Josephine Jefferson, THPO</w:t>
      </w:r>
    </w:p>
    <w:p w14:paraId="51D2EADB" w14:textId="77777777" w:rsidR="00151C71" w:rsidRPr="009E1321" w:rsidRDefault="00151C71" w:rsidP="00151C71">
      <w:pPr>
        <w:pStyle w:val="Normal0"/>
        <w:tabs>
          <w:tab w:val="left" w:pos="1134"/>
          <w:tab w:val="left" w:pos="2268"/>
          <w:tab w:val="left" w:pos="2880"/>
        </w:tabs>
        <w:rPr>
          <w:rFonts w:ascii="Aptos" w:eastAsia="Georgia" w:hAnsi="Aptos"/>
          <w:color w:val="000000"/>
          <w:sz w:val="22"/>
          <w:szCs w:val="22"/>
        </w:rPr>
      </w:pPr>
      <w:r w:rsidRPr="009E1321">
        <w:rPr>
          <w:rFonts w:ascii="Aptos" w:eastAsia="Georgia" w:hAnsi="Aptos"/>
          <w:color w:val="000000"/>
          <w:sz w:val="22"/>
          <w:szCs w:val="22"/>
        </w:rPr>
        <w:t>jjefferson@swinomish.nsn.us</w:t>
      </w:r>
    </w:p>
    <w:p w14:paraId="2388AA1A" w14:textId="77777777" w:rsidR="00151C71" w:rsidRPr="009E1321" w:rsidRDefault="00151C71" w:rsidP="00151C71">
      <w:pPr>
        <w:pStyle w:val="Normal0"/>
        <w:tabs>
          <w:tab w:val="left" w:pos="1134"/>
          <w:tab w:val="left" w:pos="2268"/>
          <w:tab w:val="left" w:pos="2880"/>
        </w:tabs>
        <w:spacing w:after="120"/>
        <w:rPr>
          <w:rFonts w:ascii="Aptos" w:eastAsia="Georgia" w:hAnsi="Aptos"/>
          <w:color w:val="000000"/>
          <w:sz w:val="22"/>
          <w:szCs w:val="22"/>
        </w:rPr>
      </w:pPr>
      <w:r w:rsidRPr="009E1321">
        <w:rPr>
          <w:rFonts w:ascii="Aptos" w:eastAsia="Georgia" w:hAnsi="Aptos"/>
          <w:color w:val="000000"/>
          <w:sz w:val="22"/>
          <w:szCs w:val="22"/>
        </w:rPr>
        <w:t>Phone: (360) 466-7352</w:t>
      </w:r>
    </w:p>
    <w:p w14:paraId="4CF2796B" w14:textId="77777777" w:rsidR="00151C71" w:rsidRPr="009E1321" w:rsidRDefault="00151C71" w:rsidP="00151C71">
      <w:pPr>
        <w:pStyle w:val="Normal0"/>
        <w:tabs>
          <w:tab w:val="left" w:pos="1134"/>
          <w:tab w:val="left" w:pos="2268"/>
          <w:tab w:val="left" w:pos="2880"/>
        </w:tabs>
        <w:rPr>
          <w:rFonts w:ascii="Aptos" w:eastAsia="Georgia" w:hAnsi="Aptos"/>
          <w:color w:val="000000"/>
          <w:sz w:val="22"/>
          <w:szCs w:val="22"/>
        </w:rPr>
      </w:pPr>
      <w:r w:rsidRPr="009E1321">
        <w:rPr>
          <w:rFonts w:ascii="Aptos" w:eastAsia="Georgia" w:hAnsi="Aptos"/>
          <w:color w:val="000000"/>
          <w:sz w:val="22"/>
          <w:szCs w:val="22"/>
        </w:rPr>
        <w:t>Samish Indian Nation</w:t>
      </w:r>
    </w:p>
    <w:p w14:paraId="0D28CCC6" w14:textId="77777777" w:rsidR="00151C71" w:rsidRPr="009E1321" w:rsidRDefault="00151C71" w:rsidP="00151C71">
      <w:pPr>
        <w:pStyle w:val="Normal0"/>
        <w:tabs>
          <w:tab w:val="left" w:pos="1134"/>
          <w:tab w:val="left" w:pos="2268"/>
          <w:tab w:val="left" w:pos="2880"/>
        </w:tabs>
        <w:rPr>
          <w:rFonts w:ascii="Aptos" w:eastAsia="Georgia" w:hAnsi="Aptos"/>
          <w:color w:val="000000"/>
          <w:sz w:val="22"/>
          <w:szCs w:val="22"/>
        </w:rPr>
      </w:pPr>
      <w:r w:rsidRPr="009E1321">
        <w:rPr>
          <w:rFonts w:ascii="Aptos" w:eastAsia="Georgia" w:hAnsi="Aptos"/>
          <w:color w:val="000000"/>
          <w:sz w:val="22"/>
          <w:szCs w:val="22"/>
        </w:rPr>
        <w:t>Jackie Ferry, THPO</w:t>
      </w:r>
    </w:p>
    <w:p w14:paraId="714485AB" w14:textId="77777777" w:rsidR="00151C71" w:rsidRPr="009E1321" w:rsidRDefault="00151C71" w:rsidP="00151C71">
      <w:pPr>
        <w:pStyle w:val="Normal0"/>
        <w:tabs>
          <w:tab w:val="left" w:pos="1134"/>
          <w:tab w:val="left" w:pos="2268"/>
          <w:tab w:val="left" w:pos="2880"/>
        </w:tabs>
        <w:rPr>
          <w:rFonts w:ascii="Aptos" w:eastAsia="Georgia" w:hAnsi="Aptos"/>
          <w:color w:val="000000"/>
          <w:sz w:val="22"/>
          <w:szCs w:val="22"/>
        </w:rPr>
      </w:pPr>
      <w:r w:rsidRPr="009E1321">
        <w:rPr>
          <w:rFonts w:ascii="Aptos" w:eastAsia="Georgia" w:hAnsi="Aptos"/>
          <w:color w:val="000000"/>
          <w:sz w:val="22"/>
          <w:szCs w:val="22"/>
        </w:rPr>
        <w:t>jferry@samishtribe.nsn.us</w:t>
      </w:r>
    </w:p>
    <w:p w14:paraId="6CC8E4BC" w14:textId="77777777" w:rsidR="00151C71" w:rsidRPr="009E1321" w:rsidRDefault="00151C71" w:rsidP="00151C71">
      <w:pPr>
        <w:pStyle w:val="Normal0"/>
        <w:tabs>
          <w:tab w:val="left" w:pos="1134"/>
          <w:tab w:val="left" w:pos="2268"/>
          <w:tab w:val="left" w:pos="2880"/>
        </w:tabs>
        <w:spacing w:after="120"/>
        <w:rPr>
          <w:rFonts w:ascii="Aptos" w:eastAsia="Georgia" w:hAnsi="Aptos"/>
          <w:color w:val="000000"/>
          <w:sz w:val="22"/>
          <w:szCs w:val="22"/>
        </w:rPr>
      </w:pPr>
      <w:r w:rsidRPr="009E1321">
        <w:rPr>
          <w:rFonts w:ascii="Aptos" w:eastAsia="Georgia" w:hAnsi="Aptos"/>
          <w:color w:val="000000"/>
          <w:sz w:val="22"/>
          <w:szCs w:val="22"/>
        </w:rPr>
        <w:t>Phone: 360-293-6404 ext. 126</w:t>
      </w:r>
    </w:p>
    <w:p w14:paraId="155BE71E" w14:textId="762F4D9E" w:rsidR="00303493" w:rsidRPr="009A6746" w:rsidRDefault="2BB6B107" w:rsidP="007D2738">
      <w:pPr>
        <w:pStyle w:val="Heading1"/>
        <w:rPr>
          <w:rFonts w:ascii="Aptos" w:hAnsi="Aptos"/>
          <w:sz w:val="22"/>
          <w:szCs w:val="22"/>
        </w:rPr>
      </w:pPr>
      <w:bookmarkStart w:id="11" w:name="_Toc236811972"/>
      <w:r w:rsidRPr="009A6746">
        <w:rPr>
          <w:rFonts w:ascii="Aptos" w:hAnsi="Aptos"/>
          <w:sz w:val="22"/>
          <w:szCs w:val="22"/>
        </w:rPr>
        <w:t>APPEAL</w:t>
      </w:r>
      <w:r w:rsidR="392D6149" w:rsidRPr="009A6746">
        <w:rPr>
          <w:rFonts w:ascii="Aptos" w:hAnsi="Aptos"/>
          <w:sz w:val="22"/>
          <w:szCs w:val="22"/>
        </w:rPr>
        <w:t xml:space="preserve"> RIGHTS</w:t>
      </w:r>
      <w:bookmarkEnd w:id="11"/>
    </w:p>
    <w:p w14:paraId="678014D1" w14:textId="77777777" w:rsidR="00151C71" w:rsidRPr="00415D0A" w:rsidRDefault="00151C71" w:rsidP="00151C71">
      <w:pPr>
        <w:spacing w:after="120"/>
        <w:rPr>
          <w:rFonts w:ascii="Aptos" w:hAnsi="Aptos" w:cs="Arial"/>
          <w:szCs w:val="22"/>
        </w:rPr>
      </w:pPr>
      <w:r w:rsidRPr="00415D0A">
        <w:rPr>
          <w:rFonts w:ascii="Aptos" w:hAnsi="Aptos" w:cs="Arial"/>
          <w:szCs w:val="22"/>
        </w:rPr>
        <w:t xml:space="preserve">The applicant, any party of record, or any county department may appeal any final decision of the hearing examiner to the Skagit County Board of Commissioners pursuant to the provisions of SCC </w:t>
      </w:r>
      <w:r w:rsidRPr="00415D0A">
        <w:rPr>
          <w:rFonts w:ascii="Aptos" w:hAnsi="Aptos" w:cs="Arial"/>
          <w:szCs w:val="22"/>
        </w:rPr>
        <w:lastRenderedPageBreak/>
        <w:t>14.06.</w:t>
      </w:r>
      <w:r>
        <w:rPr>
          <w:rFonts w:ascii="Aptos" w:hAnsi="Aptos" w:cs="Arial"/>
          <w:szCs w:val="22"/>
        </w:rPr>
        <w:t>4</w:t>
      </w:r>
      <w:r w:rsidRPr="00415D0A">
        <w:rPr>
          <w:rFonts w:ascii="Aptos" w:hAnsi="Aptos" w:cs="Arial"/>
          <w:szCs w:val="22"/>
        </w:rPr>
        <w:t>10. The appellant shall file a written notice of appeal within 14 calendar days of the final decision of the hearing examiner, as provided in SCC 14.06.</w:t>
      </w:r>
      <w:r>
        <w:rPr>
          <w:rFonts w:ascii="Aptos" w:hAnsi="Aptos" w:cs="Arial"/>
          <w:szCs w:val="22"/>
        </w:rPr>
        <w:t>4</w:t>
      </w:r>
      <w:r w:rsidRPr="00415D0A">
        <w:rPr>
          <w:rFonts w:ascii="Aptos" w:hAnsi="Aptos" w:cs="Arial"/>
          <w:szCs w:val="22"/>
        </w:rPr>
        <w:t>10</w:t>
      </w:r>
      <w:r>
        <w:rPr>
          <w:rFonts w:ascii="Aptos" w:hAnsi="Aptos" w:cs="Arial"/>
          <w:szCs w:val="22"/>
        </w:rPr>
        <w:t>(3).</w:t>
      </w:r>
    </w:p>
    <w:p w14:paraId="099AB2C8" w14:textId="77777777" w:rsidR="00AB465A" w:rsidRPr="009A6746" w:rsidRDefault="00AB465A">
      <w:pPr>
        <w:spacing w:after="200" w:line="276" w:lineRule="auto"/>
        <w:rPr>
          <w:rFonts w:ascii="Aptos" w:hAnsi="Aptos" w:cs="Arial"/>
          <w:szCs w:val="22"/>
        </w:rPr>
      </w:pPr>
    </w:p>
    <w:p w14:paraId="44CFF23F" w14:textId="77777777" w:rsidR="003A1873" w:rsidRPr="008454DC" w:rsidRDefault="003A1873" w:rsidP="003A1873">
      <w:pPr>
        <w:rPr>
          <w:rFonts w:ascii="Aptos" w:hAnsi="Aptos" w:cs="Arial"/>
          <w:szCs w:val="22"/>
        </w:rPr>
      </w:pPr>
      <w:r w:rsidRPr="008454DC">
        <w:rPr>
          <w:rFonts w:ascii="Aptos" w:hAnsi="Aptos" w:cs="Arial"/>
          <w:b/>
          <w:bCs/>
          <w:szCs w:val="22"/>
        </w:rPr>
        <w:t>Prepared By</w:t>
      </w:r>
      <w:r w:rsidRPr="008454DC">
        <w:rPr>
          <w:rFonts w:ascii="Aptos" w:hAnsi="Aptos" w:cs="Arial"/>
          <w:szCs w:val="22"/>
        </w:rPr>
        <w:t xml:space="preserve">:   </w:t>
      </w:r>
      <w:r w:rsidRPr="008454DC">
        <w:rPr>
          <w:rFonts w:ascii="Aptos" w:hAnsi="Aptos" w:cs="Arial"/>
          <w:b/>
          <w:bCs/>
          <w:szCs w:val="22"/>
        </w:rPr>
        <w:tab/>
      </w:r>
      <w:r w:rsidRPr="008454DC">
        <w:rPr>
          <w:rFonts w:ascii="Aptos" w:hAnsi="Aptos" w:cs="Arial"/>
          <w:b/>
          <w:bCs/>
          <w:szCs w:val="22"/>
        </w:rPr>
        <w:tab/>
      </w:r>
      <w:r w:rsidRPr="008454DC">
        <w:rPr>
          <w:rFonts w:ascii="Aptos" w:hAnsi="Aptos" w:cs="Arial"/>
          <w:b/>
          <w:bCs/>
          <w:szCs w:val="22"/>
        </w:rPr>
        <w:tab/>
      </w:r>
      <w:r w:rsidRPr="008454DC">
        <w:rPr>
          <w:rFonts w:ascii="Aptos" w:hAnsi="Aptos" w:cs="Arial"/>
          <w:b/>
          <w:bCs/>
          <w:szCs w:val="22"/>
        </w:rPr>
        <w:tab/>
      </w:r>
      <w:r>
        <w:rPr>
          <w:rFonts w:ascii="Aptos" w:hAnsi="Aptos" w:cs="Arial"/>
          <w:b/>
          <w:bCs/>
          <w:szCs w:val="22"/>
        </w:rPr>
        <w:tab/>
      </w:r>
      <w:r w:rsidRPr="008454DC">
        <w:rPr>
          <w:rFonts w:ascii="Aptos" w:hAnsi="Aptos" w:cs="Arial"/>
          <w:b/>
          <w:bCs/>
          <w:szCs w:val="22"/>
        </w:rPr>
        <w:t>Reviewed By</w:t>
      </w:r>
      <w:r w:rsidRPr="008454DC">
        <w:rPr>
          <w:rFonts w:ascii="Aptos" w:hAnsi="Aptos" w:cs="Arial"/>
          <w:szCs w:val="22"/>
        </w:rPr>
        <w:t xml:space="preserve">: </w:t>
      </w:r>
      <w:r w:rsidRPr="008454DC">
        <w:rPr>
          <w:rFonts w:ascii="Aptos" w:hAnsi="Aptos" w:cs="Arial"/>
          <w:szCs w:val="22"/>
        </w:rPr>
        <w:tab/>
      </w:r>
    </w:p>
    <w:p w14:paraId="788D39E5" w14:textId="77777777" w:rsidR="003A1873" w:rsidRPr="008454DC" w:rsidRDefault="003A1873" w:rsidP="003A1873">
      <w:pPr>
        <w:rPr>
          <w:rFonts w:ascii="Aptos" w:hAnsi="Aptos" w:cs="Arial"/>
          <w:szCs w:val="22"/>
        </w:rPr>
      </w:pPr>
      <w:r w:rsidRPr="008454DC">
        <w:rPr>
          <w:rFonts w:ascii="Aptos" w:hAnsi="Aptos" w:cs="Arial"/>
          <w:szCs w:val="22"/>
        </w:rPr>
        <w:tab/>
      </w:r>
      <w:r w:rsidRPr="008454DC">
        <w:rPr>
          <w:rFonts w:ascii="Aptos" w:hAnsi="Aptos" w:cs="Arial"/>
          <w:szCs w:val="22"/>
        </w:rPr>
        <w:tab/>
      </w:r>
      <w:r w:rsidRPr="008454DC">
        <w:rPr>
          <w:rFonts w:ascii="Aptos" w:hAnsi="Aptos" w:cs="Arial"/>
          <w:szCs w:val="22"/>
        </w:rPr>
        <w:tab/>
      </w:r>
      <w:r w:rsidRPr="008454DC">
        <w:rPr>
          <w:rFonts w:ascii="Aptos" w:hAnsi="Aptos" w:cs="Arial"/>
          <w:szCs w:val="22"/>
        </w:rPr>
        <w:tab/>
      </w:r>
      <w:r w:rsidRPr="008454DC">
        <w:rPr>
          <w:rFonts w:ascii="Aptos" w:hAnsi="Aptos" w:cs="Arial"/>
          <w:szCs w:val="22"/>
        </w:rPr>
        <w:tab/>
      </w:r>
      <w:r w:rsidRPr="008454DC">
        <w:rPr>
          <w:rFonts w:ascii="Aptos" w:hAnsi="Aptos" w:cs="Arial"/>
          <w:szCs w:val="22"/>
        </w:rPr>
        <w:tab/>
      </w:r>
    </w:p>
    <w:p w14:paraId="5CF30352" w14:textId="25793DB0" w:rsidR="003A1873" w:rsidRPr="007A2EC8" w:rsidRDefault="003A1873" w:rsidP="003A1873">
      <w:pPr>
        <w:spacing w:line="276" w:lineRule="auto"/>
        <w:rPr>
          <w:rFonts w:ascii="Aptos" w:hAnsi="Aptos" w:cs="Arial"/>
          <w:szCs w:val="22"/>
        </w:rPr>
      </w:pPr>
      <w:r>
        <w:rPr>
          <w:noProof/>
        </w:rPr>
        <w:drawing>
          <wp:inline distT="0" distB="0" distL="0" distR="0" wp14:anchorId="5A7E3F30" wp14:editId="384B0C2C">
            <wp:extent cx="1047750" cy="314325"/>
            <wp:effectExtent l="0" t="0" r="0" b="9525"/>
            <wp:docPr id="16883134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47750" cy="314325"/>
                    </a:xfrm>
                    <a:prstGeom prst="rect">
                      <a:avLst/>
                    </a:prstGeom>
                    <a:noFill/>
                    <a:ln>
                      <a:noFill/>
                    </a:ln>
                  </pic:spPr>
                </pic:pic>
              </a:graphicData>
            </a:graphic>
          </wp:inline>
        </w:drawing>
      </w:r>
      <w:r w:rsidRPr="007A2EC8">
        <w:rPr>
          <w:rFonts w:ascii="Aptos" w:hAnsi="Aptos" w:cs="Arial"/>
          <w:szCs w:val="22"/>
        </w:rPr>
        <w:tab/>
      </w:r>
      <w:r w:rsidRPr="007A2EC8">
        <w:rPr>
          <w:rFonts w:ascii="Aptos" w:hAnsi="Aptos" w:cs="Arial"/>
          <w:szCs w:val="22"/>
        </w:rPr>
        <w:tab/>
      </w:r>
      <w:r>
        <w:rPr>
          <w:rFonts w:ascii="Aptos" w:hAnsi="Aptos" w:cs="Arial"/>
          <w:szCs w:val="22"/>
        </w:rPr>
        <w:tab/>
      </w:r>
      <w:r w:rsidRPr="007A2EC8">
        <w:rPr>
          <w:rFonts w:ascii="Aptos" w:hAnsi="Aptos" w:cs="Arial"/>
          <w:szCs w:val="22"/>
        </w:rPr>
        <w:tab/>
      </w:r>
    </w:p>
    <w:p w14:paraId="71D347D0" w14:textId="06693147" w:rsidR="003A1873" w:rsidRPr="007A2EC8" w:rsidRDefault="003A1873" w:rsidP="003A1873">
      <w:pPr>
        <w:spacing w:line="276" w:lineRule="auto"/>
        <w:rPr>
          <w:rFonts w:ascii="Aptos" w:hAnsi="Aptos" w:cs="Arial"/>
          <w:szCs w:val="22"/>
        </w:rPr>
      </w:pPr>
      <w:proofErr w:type="gramStart"/>
      <w:r w:rsidRPr="007A2EC8">
        <w:rPr>
          <w:rFonts w:ascii="Aptos" w:hAnsi="Aptos" w:cs="Arial"/>
          <w:szCs w:val="22"/>
        </w:rPr>
        <w:t>_____________________________</w:t>
      </w:r>
      <w:r w:rsidRPr="007A2EC8">
        <w:rPr>
          <w:rFonts w:ascii="Aptos" w:hAnsi="Aptos" w:cs="Arial"/>
          <w:szCs w:val="22"/>
        </w:rPr>
        <w:tab/>
      </w:r>
      <w:r>
        <w:rPr>
          <w:rFonts w:ascii="Aptos" w:hAnsi="Aptos" w:cs="Arial"/>
          <w:szCs w:val="22"/>
        </w:rPr>
        <w:tab/>
      </w:r>
      <w:proofErr w:type="gramEnd"/>
      <w:r w:rsidRPr="007A2EC8">
        <w:rPr>
          <w:rFonts w:ascii="Aptos" w:hAnsi="Aptos" w:cs="Arial"/>
          <w:szCs w:val="22"/>
        </w:rPr>
        <w:t>_____________________________</w:t>
      </w:r>
    </w:p>
    <w:p w14:paraId="5176ED66" w14:textId="3B3D6E75" w:rsidR="003A1873" w:rsidRPr="007A2EC8" w:rsidRDefault="003A1873" w:rsidP="003A1873">
      <w:pPr>
        <w:spacing w:after="200" w:line="276" w:lineRule="auto"/>
        <w:rPr>
          <w:rFonts w:ascii="Aptos" w:hAnsi="Aptos" w:cs="Arial"/>
          <w:szCs w:val="22"/>
        </w:rPr>
      </w:pPr>
      <w:r>
        <w:rPr>
          <w:rFonts w:ascii="Aptos" w:hAnsi="Aptos" w:cs="Arial"/>
          <w:szCs w:val="22"/>
        </w:rPr>
        <w:t>Leah Forbes, AICP, Senior Planner</w:t>
      </w:r>
      <w:r w:rsidRPr="007A2EC8">
        <w:rPr>
          <w:rFonts w:ascii="Aptos" w:hAnsi="Aptos" w:cs="Arial"/>
          <w:szCs w:val="22"/>
        </w:rPr>
        <w:tab/>
      </w:r>
      <w:r>
        <w:rPr>
          <w:rFonts w:ascii="Aptos" w:hAnsi="Aptos" w:cs="Arial"/>
          <w:szCs w:val="22"/>
        </w:rPr>
        <w:tab/>
      </w:r>
      <w:r w:rsidR="003741A2">
        <w:rPr>
          <w:rFonts w:ascii="Aptos" w:hAnsi="Aptos" w:cs="Arial"/>
          <w:szCs w:val="22"/>
        </w:rPr>
        <w:t>Robby Eckroth</w:t>
      </w:r>
      <w:r>
        <w:rPr>
          <w:rFonts w:ascii="Aptos" w:hAnsi="Aptos" w:cs="Arial"/>
          <w:szCs w:val="22"/>
        </w:rPr>
        <w:t xml:space="preserve">, </w:t>
      </w:r>
      <w:r w:rsidR="003741A2">
        <w:rPr>
          <w:rFonts w:ascii="Aptos" w:hAnsi="Aptos" w:cs="Arial"/>
          <w:szCs w:val="22"/>
        </w:rPr>
        <w:t>Planning Manager</w:t>
      </w:r>
    </w:p>
    <w:p w14:paraId="0D978595" w14:textId="3EC35C3D" w:rsidR="00036B69" w:rsidRPr="009A6746" w:rsidRDefault="00036B69">
      <w:pPr>
        <w:spacing w:after="200" w:line="276" w:lineRule="auto"/>
        <w:rPr>
          <w:rFonts w:ascii="Aptos" w:hAnsi="Aptos" w:cs="Arial"/>
          <w:szCs w:val="22"/>
        </w:rPr>
      </w:pPr>
    </w:p>
    <w:sectPr w:rsidR="00036B69" w:rsidRPr="009A6746" w:rsidSect="00E12DF4">
      <w:footerReference w:type="default" r:id="rId14"/>
      <w:headerReference w:type="first" r:id="rId15"/>
      <w:footerReference w:type="first" r:id="rId16"/>
      <w:pgSz w:w="12240" w:h="15840" w:code="1"/>
      <w:pgMar w:top="1080" w:right="1440" w:bottom="1440" w:left="1440" w:header="288" w:footer="36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EAF18B" w14:textId="77777777" w:rsidR="002B4FA3" w:rsidRDefault="002B4FA3" w:rsidP="00C5421C">
      <w:r>
        <w:separator/>
      </w:r>
    </w:p>
  </w:endnote>
  <w:endnote w:type="continuationSeparator" w:id="0">
    <w:p w14:paraId="2FCFE9EC" w14:textId="77777777" w:rsidR="002B4FA3" w:rsidRDefault="002B4FA3" w:rsidP="00C5421C">
      <w:r>
        <w:continuationSeparator/>
      </w:r>
    </w:p>
  </w:endnote>
  <w:endnote w:type="continuationNotice" w:id="1">
    <w:p w14:paraId="009B8D0A" w14:textId="77777777" w:rsidR="002B4FA3" w:rsidRDefault="002B4FA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imes New Roman" w:hAnsi="Times New Roman"/>
        <w:sz w:val="20"/>
      </w:rPr>
      <w:id w:val="-639266158"/>
      <w:docPartObj>
        <w:docPartGallery w:val="Page Numbers (Bottom of Page)"/>
        <w:docPartUnique/>
      </w:docPartObj>
    </w:sdtPr>
    <w:sdtEndPr/>
    <w:sdtContent>
      <w:sdt>
        <w:sdtPr>
          <w:rPr>
            <w:rFonts w:ascii="Times New Roman" w:hAnsi="Times New Roman"/>
            <w:sz w:val="20"/>
          </w:rPr>
          <w:id w:val="-1740157489"/>
          <w:docPartObj>
            <w:docPartGallery w:val="Page Numbers (Top of Page)"/>
            <w:docPartUnique/>
          </w:docPartObj>
        </w:sdtPr>
        <w:sdtEndPr/>
        <w:sdtContent>
          <w:p w14:paraId="2F94BD9B" w14:textId="77777777" w:rsidR="006A3000" w:rsidRPr="00846346" w:rsidRDefault="006A3000" w:rsidP="00152167">
            <w:pPr>
              <w:pStyle w:val="Footer"/>
              <w:pBdr>
                <w:top w:val="single" w:sz="4" w:space="1" w:color="auto"/>
              </w:pBdr>
              <w:jc w:val="right"/>
              <w:rPr>
                <w:rFonts w:ascii="Times New Roman" w:hAnsi="Times New Roman"/>
                <w:sz w:val="20"/>
              </w:rPr>
            </w:pPr>
            <w:r w:rsidRPr="00846346">
              <w:rPr>
                <w:rFonts w:ascii="Times New Roman" w:hAnsi="Times New Roman"/>
                <w:sz w:val="20"/>
              </w:rPr>
              <w:t xml:space="preserve">Page </w:t>
            </w:r>
            <w:r w:rsidRPr="00846346">
              <w:rPr>
                <w:rFonts w:ascii="Times New Roman" w:hAnsi="Times New Roman"/>
                <w:sz w:val="20"/>
              </w:rPr>
              <w:fldChar w:fldCharType="begin"/>
            </w:r>
            <w:r w:rsidRPr="00846346">
              <w:rPr>
                <w:rFonts w:ascii="Times New Roman" w:hAnsi="Times New Roman"/>
                <w:sz w:val="20"/>
              </w:rPr>
              <w:instrText xml:space="preserve"> PAGE </w:instrText>
            </w:r>
            <w:r w:rsidRPr="00846346">
              <w:rPr>
                <w:rFonts w:ascii="Times New Roman" w:hAnsi="Times New Roman"/>
                <w:sz w:val="20"/>
              </w:rPr>
              <w:fldChar w:fldCharType="separate"/>
            </w:r>
            <w:r w:rsidRPr="00846346">
              <w:rPr>
                <w:rFonts w:ascii="Times New Roman" w:hAnsi="Times New Roman"/>
                <w:noProof/>
                <w:sz w:val="20"/>
              </w:rPr>
              <w:t>2</w:t>
            </w:r>
            <w:r w:rsidRPr="00846346">
              <w:rPr>
                <w:rFonts w:ascii="Times New Roman" w:hAnsi="Times New Roman"/>
                <w:sz w:val="20"/>
              </w:rPr>
              <w:fldChar w:fldCharType="end"/>
            </w:r>
            <w:r w:rsidRPr="00846346">
              <w:rPr>
                <w:rFonts w:ascii="Times New Roman" w:hAnsi="Times New Roman"/>
                <w:sz w:val="20"/>
              </w:rPr>
              <w:t xml:space="preserve"> of </w:t>
            </w:r>
            <w:r w:rsidRPr="00846346">
              <w:rPr>
                <w:rFonts w:ascii="Times New Roman" w:hAnsi="Times New Roman"/>
                <w:sz w:val="20"/>
              </w:rPr>
              <w:fldChar w:fldCharType="begin"/>
            </w:r>
            <w:r w:rsidRPr="00846346">
              <w:rPr>
                <w:rFonts w:ascii="Times New Roman" w:hAnsi="Times New Roman"/>
                <w:sz w:val="20"/>
              </w:rPr>
              <w:instrText xml:space="preserve"> NUMPAGES  </w:instrText>
            </w:r>
            <w:r w:rsidRPr="00846346">
              <w:rPr>
                <w:rFonts w:ascii="Times New Roman" w:hAnsi="Times New Roman"/>
                <w:sz w:val="20"/>
              </w:rPr>
              <w:fldChar w:fldCharType="separate"/>
            </w:r>
            <w:r w:rsidRPr="00846346">
              <w:rPr>
                <w:rFonts w:ascii="Times New Roman" w:hAnsi="Times New Roman"/>
                <w:noProof/>
                <w:sz w:val="20"/>
              </w:rPr>
              <w:t>2</w:t>
            </w:r>
            <w:r w:rsidRPr="00846346">
              <w:rPr>
                <w:rFonts w:ascii="Times New Roman" w:hAnsi="Times New Roman"/>
                <w:sz w:val="20"/>
              </w:rPr>
              <w:fldChar w:fldCharType="end"/>
            </w:r>
          </w:p>
        </w:sdtContent>
      </w:sdt>
    </w:sdtContent>
  </w:sdt>
  <w:p w14:paraId="4D350C79" w14:textId="223BA341" w:rsidR="0022676D" w:rsidRDefault="004B0C98" w:rsidP="009C7F53">
    <w:r>
      <w:t>PLAN3-2026-0006</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cstheme="minorBidi"/>
        <w:sz w:val="24"/>
        <w:szCs w:val="24"/>
      </w:rPr>
      <w:id w:val="-286596014"/>
      <w:docPartObj>
        <w:docPartGallery w:val="Page Numbers (Bottom of Page)"/>
        <w:docPartUnique/>
      </w:docPartObj>
    </w:sdtPr>
    <w:sdtEndPr/>
    <w:sdtContent>
      <w:sdt>
        <w:sdtPr>
          <w:rPr>
            <w:rFonts w:cstheme="minorBidi"/>
            <w:sz w:val="24"/>
            <w:szCs w:val="24"/>
          </w:rPr>
          <w:id w:val="-1705238520"/>
          <w:docPartObj>
            <w:docPartGallery w:val="Page Numbers (Top of Page)"/>
            <w:docPartUnique/>
          </w:docPartObj>
        </w:sdtPr>
        <w:sdtEndPr/>
        <w:sdtContent>
          <w:p w14:paraId="5C8CC67E" w14:textId="77777777" w:rsidR="006A3000" w:rsidRPr="00092645" w:rsidRDefault="006A3000" w:rsidP="00975EA4">
            <w:pPr>
              <w:pStyle w:val="Footer"/>
              <w:pBdr>
                <w:top w:val="single" w:sz="4" w:space="1" w:color="auto"/>
              </w:pBdr>
              <w:jc w:val="right"/>
              <w:rPr>
                <w:rFonts w:cstheme="minorHAnsi"/>
                <w:sz w:val="24"/>
                <w:szCs w:val="24"/>
              </w:rPr>
            </w:pPr>
            <w:r w:rsidRPr="00092645">
              <w:rPr>
                <w:rFonts w:cstheme="minorHAnsi"/>
                <w:sz w:val="24"/>
                <w:szCs w:val="24"/>
              </w:rPr>
              <w:t xml:space="preserve">Page </w:t>
            </w:r>
            <w:r w:rsidRPr="00092645">
              <w:rPr>
                <w:rFonts w:cstheme="minorHAnsi"/>
                <w:sz w:val="24"/>
                <w:szCs w:val="24"/>
              </w:rPr>
              <w:fldChar w:fldCharType="begin"/>
            </w:r>
            <w:r w:rsidRPr="00092645">
              <w:rPr>
                <w:rFonts w:cstheme="minorHAnsi"/>
                <w:sz w:val="24"/>
                <w:szCs w:val="24"/>
              </w:rPr>
              <w:instrText xml:space="preserve"> PAGE </w:instrText>
            </w:r>
            <w:r w:rsidRPr="00092645">
              <w:rPr>
                <w:rFonts w:cstheme="minorHAnsi"/>
                <w:sz w:val="24"/>
                <w:szCs w:val="24"/>
              </w:rPr>
              <w:fldChar w:fldCharType="separate"/>
            </w:r>
            <w:r w:rsidRPr="00092645">
              <w:rPr>
                <w:rFonts w:cstheme="minorHAnsi"/>
                <w:noProof/>
                <w:sz w:val="24"/>
                <w:szCs w:val="24"/>
              </w:rPr>
              <w:t>2</w:t>
            </w:r>
            <w:r w:rsidRPr="00092645">
              <w:rPr>
                <w:rFonts w:cstheme="minorHAnsi"/>
                <w:sz w:val="24"/>
                <w:szCs w:val="24"/>
              </w:rPr>
              <w:fldChar w:fldCharType="end"/>
            </w:r>
            <w:r w:rsidRPr="00092645">
              <w:rPr>
                <w:rFonts w:cstheme="minorHAnsi"/>
                <w:sz w:val="24"/>
                <w:szCs w:val="24"/>
              </w:rPr>
              <w:t xml:space="preserve"> of </w:t>
            </w:r>
            <w:r w:rsidRPr="00092645">
              <w:rPr>
                <w:rFonts w:cstheme="minorHAnsi"/>
                <w:sz w:val="24"/>
                <w:szCs w:val="24"/>
              </w:rPr>
              <w:fldChar w:fldCharType="begin"/>
            </w:r>
            <w:r w:rsidRPr="00092645">
              <w:rPr>
                <w:rFonts w:cstheme="minorHAnsi"/>
                <w:sz w:val="24"/>
                <w:szCs w:val="24"/>
              </w:rPr>
              <w:instrText xml:space="preserve"> NUMPAGES  </w:instrText>
            </w:r>
            <w:r w:rsidRPr="00092645">
              <w:rPr>
                <w:rFonts w:cstheme="minorHAnsi"/>
                <w:sz w:val="24"/>
                <w:szCs w:val="24"/>
              </w:rPr>
              <w:fldChar w:fldCharType="separate"/>
            </w:r>
            <w:r w:rsidRPr="00092645">
              <w:rPr>
                <w:rFonts w:cstheme="minorHAnsi"/>
                <w:noProof/>
                <w:sz w:val="24"/>
                <w:szCs w:val="24"/>
              </w:rPr>
              <w:t>2</w:t>
            </w:r>
            <w:r w:rsidRPr="00092645">
              <w:rPr>
                <w:rFonts w:cstheme="minorHAnsi"/>
                <w:sz w:val="24"/>
                <w:szCs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D936BF" w14:textId="77777777" w:rsidR="002B4FA3" w:rsidRDefault="002B4FA3" w:rsidP="00C5421C">
      <w:r>
        <w:separator/>
      </w:r>
    </w:p>
  </w:footnote>
  <w:footnote w:type="continuationSeparator" w:id="0">
    <w:p w14:paraId="797D129E" w14:textId="77777777" w:rsidR="002B4FA3" w:rsidRDefault="002B4FA3" w:rsidP="00C5421C">
      <w:r>
        <w:continuationSeparator/>
      </w:r>
    </w:p>
  </w:footnote>
  <w:footnote w:type="continuationNotice" w:id="1">
    <w:p w14:paraId="0F31F140" w14:textId="77777777" w:rsidR="002B4FA3" w:rsidRDefault="002B4FA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CC803C" w14:textId="77777777" w:rsidR="000434E5" w:rsidRPr="00226E69" w:rsidRDefault="000434E5" w:rsidP="000434E5">
    <w:pPr>
      <w:pStyle w:val="PDS-Header-DepartmentName"/>
    </w:pPr>
    <w:r w:rsidRPr="008244DC">
      <w:rPr>
        <w:noProof/>
      </w:rPr>
      <w:drawing>
        <wp:anchor distT="0" distB="0" distL="114300" distR="114300" simplePos="0" relativeHeight="251658240" behindDoc="1" locked="0" layoutInCell="1" allowOverlap="1" wp14:anchorId="748FB19C" wp14:editId="1429E858">
          <wp:simplePos x="0" y="0"/>
          <wp:positionH relativeFrom="margin">
            <wp:posOffset>-548640</wp:posOffset>
          </wp:positionH>
          <wp:positionV relativeFrom="page">
            <wp:posOffset>428266</wp:posOffset>
          </wp:positionV>
          <wp:extent cx="1051560" cy="984299"/>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logoBW72dpi.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51560" cy="984299"/>
                  </a:xfrm>
                  <a:prstGeom prst="rect">
                    <a:avLst/>
                  </a:prstGeom>
                </pic:spPr>
              </pic:pic>
            </a:graphicData>
          </a:graphic>
          <wp14:sizeRelH relativeFrom="margin">
            <wp14:pctWidth>0</wp14:pctWidth>
          </wp14:sizeRelH>
          <wp14:sizeRelV relativeFrom="margin">
            <wp14:pctHeight>0</wp14:pctHeight>
          </wp14:sizeRelV>
        </wp:anchor>
      </w:drawing>
    </w:r>
    <w:r w:rsidRPr="008244DC">
      <w:t>Planning</w:t>
    </w:r>
    <w:r>
      <w:t xml:space="preserve"> </w:t>
    </w:r>
    <w:r w:rsidRPr="00E25FAB">
      <w:rPr>
        <w:rStyle w:val="PDS-Header-Ampersand"/>
      </w:rPr>
      <w:t>&amp;</w:t>
    </w:r>
    <w:r>
      <w:t xml:space="preserve"> </w:t>
    </w:r>
    <w:r w:rsidRPr="009174D3">
      <w:t>Development</w:t>
    </w:r>
    <w:r w:rsidRPr="00226E69">
      <w:t xml:space="preserve"> </w:t>
    </w:r>
    <w:r w:rsidRPr="009174D3">
      <w:t>Services</w:t>
    </w:r>
  </w:p>
  <w:p w14:paraId="79199B6E" w14:textId="4695FCDF" w:rsidR="0022676D" w:rsidRDefault="000434E5" w:rsidP="00E12DF4">
    <w:pPr>
      <w:pStyle w:val="PDS-Header-Address"/>
    </w:pPr>
    <w:r w:rsidRPr="0065442A">
      <w:t xml:space="preserve">1800 Continental </w:t>
    </w:r>
    <w:proofErr w:type="gramStart"/>
    <w:r w:rsidRPr="0065442A">
      <w:t xml:space="preserve">Place  </w:t>
    </w:r>
    <w:r>
      <w:rPr>
        <w:rFonts w:ascii="Calibri" w:hAnsi="Calibri"/>
      </w:rPr>
      <w:t>▪</w:t>
    </w:r>
    <w:proofErr w:type="gramEnd"/>
    <w:r w:rsidRPr="0065442A">
      <w:t xml:space="preserve">  Mount </w:t>
    </w:r>
    <w:r w:rsidRPr="009174D3">
      <w:t>Vernon</w:t>
    </w:r>
    <w:r>
      <w:t>, Washington 98273</w:t>
    </w:r>
    <w:r>
      <w:br/>
      <w:t xml:space="preserve">office </w:t>
    </w:r>
    <w:r w:rsidRPr="0065442A">
      <w:t>360</w:t>
    </w:r>
    <w:r>
      <w:t>-416</w:t>
    </w:r>
    <w:r w:rsidRPr="0065442A">
      <w:t>-</w:t>
    </w:r>
    <w:proofErr w:type="gramStart"/>
    <w:r>
      <w:t xml:space="preserve">1320 </w:t>
    </w:r>
    <w:r w:rsidRPr="0065442A">
      <w:t xml:space="preserve"> </w:t>
    </w:r>
    <w:r>
      <w:rPr>
        <w:rFonts w:ascii="Calibri" w:hAnsi="Calibri"/>
      </w:rPr>
      <w:t>▪</w:t>
    </w:r>
    <w:proofErr w:type="gramEnd"/>
    <w:r w:rsidRPr="0065442A">
      <w:t xml:space="preserve">  </w:t>
    </w:r>
    <w:proofErr w:type="gramStart"/>
    <w:r w:rsidRPr="0065442A">
      <w:t xml:space="preserve">pds@co.skagit.wa.us  </w:t>
    </w:r>
    <w:r>
      <w:rPr>
        <w:rFonts w:ascii="Calibri" w:hAnsi="Calibri"/>
      </w:rPr>
      <w:t>▪</w:t>
    </w:r>
    <w:proofErr w:type="gramEnd"/>
    <w:r w:rsidRPr="0065442A">
      <w:t xml:space="preserve">  </w:t>
    </w:r>
    <w:r w:rsidRPr="009174D3">
      <w:t>www</w:t>
    </w:r>
    <w:r>
      <w:t>.</w:t>
    </w:r>
    <w:r w:rsidRPr="0065442A">
      <w:t>skagitcounty.net/planning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61FFC"/>
    <w:multiLevelType w:val="hybridMultilevel"/>
    <w:tmpl w:val="F1B08F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74226DC"/>
    <w:multiLevelType w:val="hybridMultilevel"/>
    <w:tmpl w:val="BB147454"/>
    <w:lvl w:ilvl="0" w:tplc="F7A05C6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0BF2387"/>
    <w:multiLevelType w:val="hybridMultilevel"/>
    <w:tmpl w:val="AE22035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93A5C80"/>
    <w:multiLevelType w:val="hybridMultilevel"/>
    <w:tmpl w:val="D31686BC"/>
    <w:lvl w:ilvl="0" w:tplc="4A9A4AA0">
      <w:start w:val="1"/>
      <w:numFmt w:val="decimal"/>
      <w:lvlText w:val="%1."/>
      <w:lvlJc w:val="left"/>
      <w:pPr>
        <w:ind w:left="1020" w:hanging="360"/>
      </w:pPr>
    </w:lvl>
    <w:lvl w:ilvl="1" w:tplc="72E05936">
      <w:start w:val="1"/>
      <w:numFmt w:val="decimal"/>
      <w:lvlText w:val="%2."/>
      <w:lvlJc w:val="left"/>
      <w:pPr>
        <w:ind w:left="1020" w:hanging="360"/>
      </w:pPr>
    </w:lvl>
    <w:lvl w:ilvl="2" w:tplc="FD4E456A">
      <w:start w:val="1"/>
      <w:numFmt w:val="decimal"/>
      <w:lvlText w:val="%3."/>
      <w:lvlJc w:val="left"/>
      <w:pPr>
        <w:ind w:left="1020" w:hanging="360"/>
      </w:pPr>
    </w:lvl>
    <w:lvl w:ilvl="3" w:tplc="5348511E">
      <w:start w:val="1"/>
      <w:numFmt w:val="decimal"/>
      <w:lvlText w:val="%4."/>
      <w:lvlJc w:val="left"/>
      <w:pPr>
        <w:ind w:left="1020" w:hanging="360"/>
      </w:pPr>
    </w:lvl>
    <w:lvl w:ilvl="4" w:tplc="7EFC208E">
      <w:start w:val="1"/>
      <w:numFmt w:val="decimal"/>
      <w:lvlText w:val="%5."/>
      <w:lvlJc w:val="left"/>
      <w:pPr>
        <w:ind w:left="1020" w:hanging="360"/>
      </w:pPr>
    </w:lvl>
    <w:lvl w:ilvl="5" w:tplc="3B582786">
      <w:start w:val="1"/>
      <w:numFmt w:val="decimal"/>
      <w:lvlText w:val="%6."/>
      <w:lvlJc w:val="left"/>
      <w:pPr>
        <w:ind w:left="1020" w:hanging="360"/>
      </w:pPr>
    </w:lvl>
    <w:lvl w:ilvl="6" w:tplc="92EA984A">
      <w:start w:val="1"/>
      <w:numFmt w:val="decimal"/>
      <w:lvlText w:val="%7."/>
      <w:lvlJc w:val="left"/>
      <w:pPr>
        <w:ind w:left="1020" w:hanging="360"/>
      </w:pPr>
    </w:lvl>
    <w:lvl w:ilvl="7" w:tplc="D39EE4AE">
      <w:start w:val="1"/>
      <w:numFmt w:val="decimal"/>
      <w:lvlText w:val="%8."/>
      <w:lvlJc w:val="left"/>
      <w:pPr>
        <w:ind w:left="1020" w:hanging="360"/>
      </w:pPr>
    </w:lvl>
    <w:lvl w:ilvl="8" w:tplc="8BE2C032">
      <w:start w:val="1"/>
      <w:numFmt w:val="decimal"/>
      <w:lvlText w:val="%9."/>
      <w:lvlJc w:val="left"/>
      <w:pPr>
        <w:ind w:left="1020" w:hanging="360"/>
      </w:pPr>
    </w:lvl>
  </w:abstractNum>
  <w:abstractNum w:abstractNumId="4" w15:restartNumberingAfterBreak="0">
    <w:nsid w:val="30987168"/>
    <w:multiLevelType w:val="hybridMultilevel"/>
    <w:tmpl w:val="42FC0E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B002443"/>
    <w:multiLevelType w:val="hybridMultilevel"/>
    <w:tmpl w:val="C7769B86"/>
    <w:lvl w:ilvl="0" w:tplc="B2D0616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F085208"/>
    <w:multiLevelType w:val="hybridMultilevel"/>
    <w:tmpl w:val="DBB2C344"/>
    <w:lvl w:ilvl="0" w:tplc="ED7894A4">
      <w:start w:val="1"/>
      <w:numFmt w:val="lowerLetter"/>
      <w:lvlText w:val="(%1)"/>
      <w:lvlJc w:val="left"/>
      <w:pPr>
        <w:ind w:left="1215" w:hanging="495"/>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3FE03352"/>
    <w:multiLevelType w:val="hybridMultilevel"/>
    <w:tmpl w:val="2E467F46"/>
    <w:lvl w:ilvl="0" w:tplc="01B6F1E0">
      <w:start w:val="1"/>
      <w:numFmt w:val="decimal"/>
      <w:lvlText w:val="%1."/>
      <w:lvlJc w:val="left"/>
      <w:pPr>
        <w:tabs>
          <w:tab w:val="num" w:pos="360"/>
        </w:tabs>
        <w:ind w:left="360" w:hanging="360"/>
      </w:pPr>
      <w:rPr>
        <w:b/>
      </w:rPr>
    </w:lvl>
    <w:lvl w:ilvl="1" w:tplc="32F077E2">
      <w:start w:val="1"/>
      <w:numFmt w:val="lowerLetter"/>
      <w:lvlText w:val="%2."/>
      <w:lvlJc w:val="left"/>
      <w:pPr>
        <w:tabs>
          <w:tab w:val="num" w:pos="1080"/>
        </w:tabs>
        <w:ind w:left="1080" w:hanging="360"/>
      </w:pPr>
      <w:rPr>
        <w:b/>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 w15:restartNumberingAfterBreak="0">
    <w:nsid w:val="41726C10"/>
    <w:multiLevelType w:val="hybridMultilevel"/>
    <w:tmpl w:val="F712FD6E"/>
    <w:lvl w:ilvl="0" w:tplc="84D8EA08">
      <w:start w:val="1"/>
      <w:numFmt w:val="lowerRoman"/>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430E2AF5"/>
    <w:multiLevelType w:val="hybridMultilevel"/>
    <w:tmpl w:val="037E46C4"/>
    <w:lvl w:ilvl="0" w:tplc="0409000F">
      <w:start w:val="1"/>
      <w:numFmt w:val="decimal"/>
      <w:lvlText w:val="%1."/>
      <w:lvlJc w:val="left"/>
      <w:pPr>
        <w:ind w:left="1440" w:hanging="360"/>
      </w:pPr>
      <w:rPr>
        <w:rFonts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0" w15:restartNumberingAfterBreak="0">
    <w:nsid w:val="49C24932"/>
    <w:multiLevelType w:val="hybridMultilevel"/>
    <w:tmpl w:val="85A0C046"/>
    <w:lvl w:ilvl="0" w:tplc="44D281C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B7E6FC6"/>
    <w:multiLevelType w:val="hybridMultilevel"/>
    <w:tmpl w:val="69685760"/>
    <w:lvl w:ilvl="0" w:tplc="EFF084BE">
      <w:start w:val="1"/>
      <w:numFmt w:val="lowerRoman"/>
      <w:lvlText w:val="(%1)"/>
      <w:lvlJc w:val="left"/>
      <w:pPr>
        <w:ind w:left="2160" w:hanging="720"/>
      </w:pPr>
      <w:rPr>
        <w:rFonts w:hint="default"/>
      </w:rPr>
    </w:lvl>
    <w:lvl w:ilvl="1" w:tplc="709EECF4">
      <w:start w:val="1"/>
      <w:numFmt w:val="lowerLetter"/>
      <w:lvlText w:val="%2."/>
      <w:lvlJc w:val="left"/>
      <w:pPr>
        <w:ind w:left="2520" w:hanging="360"/>
      </w:pPr>
      <w:rPr>
        <w:rFonts w:hint="default"/>
      </w:r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2" w15:restartNumberingAfterBreak="0">
    <w:nsid w:val="574B1396"/>
    <w:multiLevelType w:val="hybridMultilevel"/>
    <w:tmpl w:val="4D24CF3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586D14C8"/>
    <w:multiLevelType w:val="hybridMultilevel"/>
    <w:tmpl w:val="CD141806"/>
    <w:lvl w:ilvl="0" w:tplc="04090019">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69564434"/>
    <w:multiLevelType w:val="hybridMultilevel"/>
    <w:tmpl w:val="953EF1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E5D423E"/>
    <w:multiLevelType w:val="hybridMultilevel"/>
    <w:tmpl w:val="C4A6A13C"/>
    <w:lvl w:ilvl="0" w:tplc="6540C8A4">
      <w:start w:val="2"/>
      <w:numFmt w:val="decimal"/>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0720C44"/>
    <w:multiLevelType w:val="hybridMultilevel"/>
    <w:tmpl w:val="DD76A64A"/>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71DA1572"/>
    <w:multiLevelType w:val="hybridMultilevel"/>
    <w:tmpl w:val="F7CCE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B47304F"/>
    <w:multiLevelType w:val="hybridMultilevel"/>
    <w:tmpl w:val="E0FE10F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2875794">
    <w:abstractNumId w:val="10"/>
  </w:num>
  <w:num w:numId="2" w16cid:durableId="902135689">
    <w:abstractNumId w:val="0"/>
  </w:num>
  <w:num w:numId="3" w16cid:durableId="713576422">
    <w:abstractNumId w:val="2"/>
  </w:num>
  <w:num w:numId="4" w16cid:durableId="290522390">
    <w:abstractNumId w:val="8"/>
  </w:num>
  <w:num w:numId="5" w16cid:durableId="1144542760">
    <w:abstractNumId w:val="1"/>
  </w:num>
  <w:num w:numId="6" w16cid:durableId="600720897">
    <w:abstractNumId w:val="5"/>
  </w:num>
  <w:num w:numId="7" w16cid:durableId="125440483">
    <w:abstractNumId w:val="6"/>
  </w:num>
  <w:num w:numId="8" w16cid:durableId="18361911">
    <w:abstractNumId w:val="4"/>
  </w:num>
  <w:num w:numId="9" w16cid:durableId="84500945">
    <w:abstractNumId w:val="13"/>
  </w:num>
  <w:num w:numId="10" w16cid:durableId="1238441204">
    <w:abstractNumId w:val="16"/>
  </w:num>
  <w:num w:numId="11" w16cid:durableId="1864782822">
    <w:abstractNumId w:val="12"/>
  </w:num>
  <w:num w:numId="12" w16cid:durableId="689843522">
    <w:abstractNumId w:val="9"/>
  </w:num>
  <w:num w:numId="13" w16cid:durableId="1941715474">
    <w:abstractNumId w:val="17"/>
  </w:num>
  <w:num w:numId="14" w16cid:durableId="426584279">
    <w:abstractNumId w:val="14"/>
  </w:num>
  <w:num w:numId="15" w16cid:durableId="1131482536">
    <w:abstractNumId w:val="7"/>
  </w:num>
  <w:num w:numId="16" w16cid:durableId="1612395841">
    <w:abstractNumId w:val="15"/>
  </w:num>
  <w:num w:numId="17" w16cid:durableId="2061173889">
    <w:abstractNumId w:val="11"/>
  </w:num>
  <w:num w:numId="18" w16cid:durableId="1542129777">
    <w:abstractNumId w:val="18"/>
  </w:num>
  <w:num w:numId="19" w16cid:durableId="1837112781">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SystemFonts/>
  <w:proofState w:spelling="clean" w:grammar="clean"/>
  <w:stylePaneFormatFilter w:val="7804" w:allStyles="0" w:customStyles="0" w:latentStyles="1" w:stylesInUse="0" w:headingStyles="0" w:numberingStyles="0" w:tableStyles="0" w:directFormattingOnRuns="0" w:directFormattingOnParagraphs="0" w:directFormattingOnNumbering="0" w:directFormattingOnTables="1" w:clearFormatting="1" w:top3HeadingStyles="1" w:visibleStyles="1"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421C"/>
    <w:rsid w:val="00001149"/>
    <w:rsid w:val="00002080"/>
    <w:rsid w:val="000027AC"/>
    <w:rsid w:val="00002E7A"/>
    <w:rsid w:val="00004A21"/>
    <w:rsid w:val="00010471"/>
    <w:rsid w:val="00013A4B"/>
    <w:rsid w:val="0001679F"/>
    <w:rsid w:val="00017012"/>
    <w:rsid w:val="00017305"/>
    <w:rsid w:val="00020A06"/>
    <w:rsid w:val="00020C99"/>
    <w:rsid w:val="00021B4A"/>
    <w:rsid w:val="00021DA1"/>
    <w:rsid w:val="00023816"/>
    <w:rsid w:val="00023E32"/>
    <w:rsid w:val="000327FD"/>
    <w:rsid w:val="00032806"/>
    <w:rsid w:val="0003296E"/>
    <w:rsid w:val="00036B69"/>
    <w:rsid w:val="0003739C"/>
    <w:rsid w:val="000418EF"/>
    <w:rsid w:val="0004190F"/>
    <w:rsid w:val="00042D9F"/>
    <w:rsid w:val="000434E5"/>
    <w:rsid w:val="00043F22"/>
    <w:rsid w:val="0005741A"/>
    <w:rsid w:val="000577D4"/>
    <w:rsid w:val="000621E3"/>
    <w:rsid w:val="00062BCD"/>
    <w:rsid w:val="00064B96"/>
    <w:rsid w:val="0007036E"/>
    <w:rsid w:val="00070541"/>
    <w:rsid w:val="00071579"/>
    <w:rsid w:val="0007226D"/>
    <w:rsid w:val="00073663"/>
    <w:rsid w:val="00074988"/>
    <w:rsid w:val="0007553F"/>
    <w:rsid w:val="000765C9"/>
    <w:rsid w:val="000801F0"/>
    <w:rsid w:val="00081730"/>
    <w:rsid w:val="00081C30"/>
    <w:rsid w:val="0008626B"/>
    <w:rsid w:val="000870D2"/>
    <w:rsid w:val="00087FD9"/>
    <w:rsid w:val="00090C04"/>
    <w:rsid w:val="00092645"/>
    <w:rsid w:val="000926A1"/>
    <w:rsid w:val="00093626"/>
    <w:rsid w:val="000938B3"/>
    <w:rsid w:val="0009482E"/>
    <w:rsid w:val="000956ED"/>
    <w:rsid w:val="00095AD8"/>
    <w:rsid w:val="000A070E"/>
    <w:rsid w:val="000A15BD"/>
    <w:rsid w:val="000A15D6"/>
    <w:rsid w:val="000A2367"/>
    <w:rsid w:val="000A36B9"/>
    <w:rsid w:val="000A3C6F"/>
    <w:rsid w:val="000A4338"/>
    <w:rsid w:val="000A4BA8"/>
    <w:rsid w:val="000A510F"/>
    <w:rsid w:val="000A55EE"/>
    <w:rsid w:val="000A5C9D"/>
    <w:rsid w:val="000A6279"/>
    <w:rsid w:val="000B02CD"/>
    <w:rsid w:val="000B04C8"/>
    <w:rsid w:val="000B21FE"/>
    <w:rsid w:val="000B2431"/>
    <w:rsid w:val="000B4563"/>
    <w:rsid w:val="000B799D"/>
    <w:rsid w:val="000C01BB"/>
    <w:rsid w:val="000C077E"/>
    <w:rsid w:val="000C152F"/>
    <w:rsid w:val="000C1A5B"/>
    <w:rsid w:val="000C1D00"/>
    <w:rsid w:val="000C2265"/>
    <w:rsid w:val="000C2A33"/>
    <w:rsid w:val="000C3727"/>
    <w:rsid w:val="000C39EB"/>
    <w:rsid w:val="000C6041"/>
    <w:rsid w:val="000C734E"/>
    <w:rsid w:val="000D14E5"/>
    <w:rsid w:val="000D1779"/>
    <w:rsid w:val="000D1AFB"/>
    <w:rsid w:val="000D2208"/>
    <w:rsid w:val="000D2949"/>
    <w:rsid w:val="000D54E7"/>
    <w:rsid w:val="000D5583"/>
    <w:rsid w:val="000D7DFD"/>
    <w:rsid w:val="000E03A3"/>
    <w:rsid w:val="000E26DE"/>
    <w:rsid w:val="000E461F"/>
    <w:rsid w:val="000E4A9F"/>
    <w:rsid w:val="000F0D2A"/>
    <w:rsid w:val="000F10D9"/>
    <w:rsid w:val="000F3702"/>
    <w:rsid w:val="000F5D93"/>
    <w:rsid w:val="000F5EAD"/>
    <w:rsid w:val="000F7DEF"/>
    <w:rsid w:val="0010081C"/>
    <w:rsid w:val="0010137B"/>
    <w:rsid w:val="00103F2D"/>
    <w:rsid w:val="001054EA"/>
    <w:rsid w:val="00111F69"/>
    <w:rsid w:val="0011277F"/>
    <w:rsid w:val="00112A38"/>
    <w:rsid w:val="00112C1F"/>
    <w:rsid w:val="00114477"/>
    <w:rsid w:val="001173BD"/>
    <w:rsid w:val="0012281A"/>
    <w:rsid w:val="00122FF7"/>
    <w:rsid w:val="00124E20"/>
    <w:rsid w:val="00127687"/>
    <w:rsid w:val="001277A5"/>
    <w:rsid w:val="001300BE"/>
    <w:rsid w:val="00130205"/>
    <w:rsid w:val="00130C88"/>
    <w:rsid w:val="0013126D"/>
    <w:rsid w:val="00132464"/>
    <w:rsid w:val="00133FF3"/>
    <w:rsid w:val="00135ACF"/>
    <w:rsid w:val="001371B7"/>
    <w:rsid w:val="00137B45"/>
    <w:rsid w:val="00140623"/>
    <w:rsid w:val="0014099C"/>
    <w:rsid w:val="00141D0C"/>
    <w:rsid w:val="00141F80"/>
    <w:rsid w:val="00142645"/>
    <w:rsid w:val="00145187"/>
    <w:rsid w:val="00150A2D"/>
    <w:rsid w:val="00151C71"/>
    <w:rsid w:val="00152167"/>
    <w:rsid w:val="0015217B"/>
    <w:rsid w:val="00152A72"/>
    <w:rsid w:val="00154961"/>
    <w:rsid w:val="00154EAD"/>
    <w:rsid w:val="0015515B"/>
    <w:rsid w:val="00156DD8"/>
    <w:rsid w:val="001574D7"/>
    <w:rsid w:val="00164B36"/>
    <w:rsid w:val="0016716C"/>
    <w:rsid w:val="0017109F"/>
    <w:rsid w:val="00173E3B"/>
    <w:rsid w:val="00174157"/>
    <w:rsid w:val="00176721"/>
    <w:rsid w:val="001777B5"/>
    <w:rsid w:val="00182C56"/>
    <w:rsid w:val="0018498B"/>
    <w:rsid w:val="00184FAB"/>
    <w:rsid w:val="001856BF"/>
    <w:rsid w:val="001857E5"/>
    <w:rsid w:val="00185DF2"/>
    <w:rsid w:val="00186DF3"/>
    <w:rsid w:val="00191041"/>
    <w:rsid w:val="00191685"/>
    <w:rsid w:val="00196C50"/>
    <w:rsid w:val="001971B8"/>
    <w:rsid w:val="001A0812"/>
    <w:rsid w:val="001A0F8C"/>
    <w:rsid w:val="001A17A2"/>
    <w:rsid w:val="001A4B6C"/>
    <w:rsid w:val="001A5BCD"/>
    <w:rsid w:val="001A7370"/>
    <w:rsid w:val="001A79EA"/>
    <w:rsid w:val="001B15E4"/>
    <w:rsid w:val="001B1E38"/>
    <w:rsid w:val="001B51B0"/>
    <w:rsid w:val="001B7CDD"/>
    <w:rsid w:val="001C24A3"/>
    <w:rsid w:val="001C3E7B"/>
    <w:rsid w:val="001C4346"/>
    <w:rsid w:val="001C4EBF"/>
    <w:rsid w:val="001C59C2"/>
    <w:rsid w:val="001C79EE"/>
    <w:rsid w:val="001C7D2D"/>
    <w:rsid w:val="001D0389"/>
    <w:rsid w:val="001D071B"/>
    <w:rsid w:val="001D5770"/>
    <w:rsid w:val="001D6A43"/>
    <w:rsid w:val="001D6D58"/>
    <w:rsid w:val="001D6E78"/>
    <w:rsid w:val="001D71A4"/>
    <w:rsid w:val="001E1F63"/>
    <w:rsid w:val="001F1384"/>
    <w:rsid w:val="001F25A5"/>
    <w:rsid w:val="001F2FD5"/>
    <w:rsid w:val="001F30DF"/>
    <w:rsid w:val="001F6DBC"/>
    <w:rsid w:val="00201025"/>
    <w:rsid w:val="00201443"/>
    <w:rsid w:val="002018BA"/>
    <w:rsid w:val="002042D0"/>
    <w:rsid w:val="002048EF"/>
    <w:rsid w:val="00204B4E"/>
    <w:rsid w:val="00205355"/>
    <w:rsid w:val="00206381"/>
    <w:rsid w:val="00212245"/>
    <w:rsid w:val="00214BB8"/>
    <w:rsid w:val="00215AA7"/>
    <w:rsid w:val="0022578B"/>
    <w:rsid w:val="002257CF"/>
    <w:rsid w:val="0022676D"/>
    <w:rsid w:val="00226E69"/>
    <w:rsid w:val="00227DC7"/>
    <w:rsid w:val="00227DFA"/>
    <w:rsid w:val="00232CC6"/>
    <w:rsid w:val="00235103"/>
    <w:rsid w:val="00235244"/>
    <w:rsid w:val="00236F39"/>
    <w:rsid w:val="00237733"/>
    <w:rsid w:val="00237BBA"/>
    <w:rsid w:val="00240122"/>
    <w:rsid w:val="002415B7"/>
    <w:rsid w:val="0024240D"/>
    <w:rsid w:val="00242C66"/>
    <w:rsid w:val="00244F5D"/>
    <w:rsid w:val="00246BD2"/>
    <w:rsid w:val="00250B20"/>
    <w:rsid w:val="0025671A"/>
    <w:rsid w:val="00257BA1"/>
    <w:rsid w:val="00257C49"/>
    <w:rsid w:val="00260650"/>
    <w:rsid w:val="002626AA"/>
    <w:rsid w:val="002630BA"/>
    <w:rsid w:val="00263736"/>
    <w:rsid w:val="0026381D"/>
    <w:rsid w:val="00264EAC"/>
    <w:rsid w:val="00265772"/>
    <w:rsid w:val="002666CA"/>
    <w:rsid w:val="00266A87"/>
    <w:rsid w:val="00267439"/>
    <w:rsid w:val="0027185C"/>
    <w:rsid w:val="0027249C"/>
    <w:rsid w:val="00272857"/>
    <w:rsid w:val="00273046"/>
    <w:rsid w:val="0027421C"/>
    <w:rsid w:val="0027501B"/>
    <w:rsid w:val="0027525C"/>
    <w:rsid w:val="00277F98"/>
    <w:rsid w:val="00282613"/>
    <w:rsid w:val="00282C99"/>
    <w:rsid w:val="00282D8F"/>
    <w:rsid w:val="00283622"/>
    <w:rsid w:val="0028701B"/>
    <w:rsid w:val="002917A7"/>
    <w:rsid w:val="002A4EE0"/>
    <w:rsid w:val="002A54FC"/>
    <w:rsid w:val="002A56FD"/>
    <w:rsid w:val="002A6F36"/>
    <w:rsid w:val="002A756A"/>
    <w:rsid w:val="002B027F"/>
    <w:rsid w:val="002B14E9"/>
    <w:rsid w:val="002B1B52"/>
    <w:rsid w:val="002B4FA3"/>
    <w:rsid w:val="002B5EE9"/>
    <w:rsid w:val="002C008F"/>
    <w:rsid w:val="002C0B18"/>
    <w:rsid w:val="002C330F"/>
    <w:rsid w:val="002C342F"/>
    <w:rsid w:val="002C4344"/>
    <w:rsid w:val="002C4692"/>
    <w:rsid w:val="002C6326"/>
    <w:rsid w:val="002C636F"/>
    <w:rsid w:val="002C7D6C"/>
    <w:rsid w:val="002D2AC8"/>
    <w:rsid w:val="002D2B69"/>
    <w:rsid w:val="002D6C2E"/>
    <w:rsid w:val="002D6CCA"/>
    <w:rsid w:val="002E113A"/>
    <w:rsid w:val="002E1419"/>
    <w:rsid w:val="002E19BC"/>
    <w:rsid w:val="002E26EB"/>
    <w:rsid w:val="002E2BE9"/>
    <w:rsid w:val="002E37B8"/>
    <w:rsid w:val="002E4D4B"/>
    <w:rsid w:val="002E4E9C"/>
    <w:rsid w:val="002E59DD"/>
    <w:rsid w:val="002E6086"/>
    <w:rsid w:val="002E6B28"/>
    <w:rsid w:val="002E71B2"/>
    <w:rsid w:val="002F01F0"/>
    <w:rsid w:val="002F02DD"/>
    <w:rsid w:val="002F3087"/>
    <w:rsid w:val="002F557B"/>
    <w:rsid w:val="002F5FEF"/>
    <w:rsid w:val="002F768C"/>
    <w:rsid w:val="002F7B8D"/>
    <w:rsid w:val="00300265"/>
    <w:rsid w:val="00300C1D"/>
    <w:rsid w:val="00300C5A"/>
    <w:rsid w:val="003010FC"/>
    <w:rsid w:val="00301CD5"/>
    <w:rsid w:val="00303493"/>
    <w:rsid w:val="00305A13"/>
    <w:rsid w:val="00305E6B"/>
    <w:rsid w:val="00307E11"/>
    <w:rsid w:val="003107E4"/>
    <w:rsid w:val="0031225C"/>
    <w:rsid w:val="003122F8"/>
    <w:rsid w:val="00312406"/>
    <w:rsid w:val="00313734"/>
    <w:rsid w:val="003146CE"/>
    <w:rsid w:val="00320449"/>
    <w:rsid w:val="00321C65"/>
    <w:rsid w:val="00322C1A"/>
    <w:rsid w:val="00323657"/>
    <w:rsid w:val="00323DC5"/>
    <w:rsid w:val="00324F24"/>
    <w:rsid w:val="00325EE7"/>
    <w:rsid w:val="0032797F"/>
    <w:rsid w:val="00327D26"/>
    <w:rsid w:val="00330D9A"/>
    <w:rsid w:val="00331C2E"/>
    <w:rsid w:val="00332C7C"/>
    <w:rsid w:val="0033538F"/>
    <w:rsid w:val="00337D64"/>
    <w:rsid w:val="00341616"/>
    <w:rsid w:val="00343ECF"/>
    <w:rsid w:val="003466F7"/>
    <w:rsid w:val="003475D1"/>
    <w:rsid w:val="00347824"/>
    <w:rsid w:val="00347B79"/>
    <w:rsid w:val="003504DE"/>
    <w:rsid w:val="00350A5A"/>
    <w:rsid w:val="00352D82"/>
    <w:rsid w:val="003565D7"/>
    <w:rsid w:val="00356D25"/>
    <w:rsid w:val="00360EA3"/>
    <w:rsid w:val="00361C1C"/>
    <w:rsid w:val="00364EBA"/>
    <w:rsid w:val="00365C5C"/>
    <w:rsid w:val="00366893"/>
    <w:rsid w:val="00373FDE"/>
    <w:rsid w:val="003741A2"/>
    <w:rsid w:val="00375CDF"/>
    <w:rsid w:val="00376410"/>
    <w:rsid w:val="00377372"/>
    <w:rsid w:val="00377BB8"/>
    <w:rsid w:val="00382FFA"/>
    <w:rsid w:val="00384DAD"/>
    <w:rsid w:val="00390328"/>
    <w:rsid w:val="0039118C"/>
    <w:rsid w:val="00392597"/>
    <w:rsid w:val="00392F13"/>
    <w:rsid w:val="0039344F"/>
    <w:rsid w:val="00393FDF"/>
    <w:rsid w:val="00394A2D"/>
    <w:rsid w:val="00397632"/>
    <w:rsid w:val="003A0F14"/>
    <w:rsid w:val="003A1873"/>
    <w:rsid w:val="003A21DA"/>
    <w:rsid w:val="003A685B"/>
    <w:rsid w:val="003B0614"/>
    <w:rsid w:val="003B1313"/>
    <w:rsid w:val="003B2028"/>
    <w:rsid w:val="003B22A3"/>
    <w:rsid w:val="003B3288"/>
    <w:rsid w:val="003C046B"/>
    <w:rsid w:val="003C0A90"/>
    <w:rsid w:val="003C2349"/>
    <w:rsid w:val="003C341E"/>
    <w:rsid w:val="003C43B0"/>
    <w:rsid w:val="003C4D3A"/>
    <w:rsid w:val="003C5F94"/>
    <w:rsid w:val="003C6CE6"/>
    <w:rsid w:val="003D56C8"/>
    <w:rsid w:val="003E040E"/>
    <w:rsid w:val="003E0D4B"/>
    <w:rsid w:val="003E15D8"/>
    <w:rsid w:val="003E317C"/>
    <w:rsid w:val="003E7A82"/>
    <w:rsid w:val="003F126C"/>
    <w:rsid w:val="003F63D2"/>
    <w:rsid w:val="003F755E"/>
    <w:rsid w:val="00401C09"/>
    <w:rsid w:val="00405003"/>
    <w:rsid w:val="00412680"/>
    <w:rsid w:val="004128DB"/>
    <w:rsid w:val="00412E47"/>
    <w:rsid w:val="004132F9"/>
    <w:rsid w:val="00413AF1"/>
    <w:rsid w:val="00417C97"/>
    <w:rsid w:val="0042010B"/>
    <w:rsid w:val="00431975"/>
    <w:rsid w:val="00437668"/>
    <w:rsid w:val="00440086"/>
    <w:rsid w:val="0044109D"/>
    <w:rsid w:val="00445B41"/>
    <w:rsid w:val="00446284"/>
    <w:rsid w:val="00452499"/>
    <w:rsid w:val="004529B0"/>
    <w:rsid w:val="004529BB"/>
    <w:rsid w:val="0045443C"/>
    <w:rsid w:val="00455074"/>
    <w:rsid w:val="004557F1"/>
    <w:rsid w:val="00455DBB"/>
    <w:rsid w:val="00456752"/>
    <w:rsid w:val="00457499"/>
    <w:rsid w:val="004575D7"/>
    <w:rsid w:val="00457A31"/>
    <w:rsid w:val="00457A34"/>
    <w:rsid w:val="00460300"/>
    <w:rsid w:val="004608DC"/>
    <w:rsid w:val="00464BBA"/>
    <w:rsid w:val="004732E0"/>
    <w:rsid w:val="00477379"/>
    <w:rsid w:val="00481C7E"/>
    <w:rsid w:val="00481E14"/>
    <w:rsid w:val="00484DE5"/>
    <w:rsid w:val="004857EF"/>
    <w:rsid w:val="0048586E"/>
    <w:rsid w:val="004866D1"/>
    <w:rsid w:val="00486CEF"/>
    <w:rsid w:val="00487DCD"/>
    <w:rsid w:val="00490A61"/>
    <w:rsid w:val="00491AAF"/>
    <w:rsid w:val="00493775"/>
    <w:rsid w:val="004944A0"/>
    <w:rsid w:val="004961A5"/>
    <w:rsid w:val="00496A99"/>
    <w:rsid w:val="004A1930"/>
    <w:rsid w:val="004A33EA"/>
    <w:rsid w:val="004A40C1"/>
    <w:rsid w:val="004A4797"/>
    <w:rsid w:val="004A5B01"/>
    <w:rsid w:val="004A7276"/>
    <w:rsid w:val="004A7B75"/>
    <w:rsid w:val="004B0C98"/>
    <w:rsid w:val="004B1E94"/>
    <w:rsid w:val="004B2AA4"/>
    <w:rsid w:val="004B58ED"/>
    <w:rsid w:val="004B593D"/>
    <w:rsid w:val="004B5967"/>
    <w:rsid w:val="004B6462"/>
    <w:rsid w:val="004B65A7"/>
    <w:rsid w:val="004C490B"/>
    <w:rsid w:val="004C67F5"/>
    <w:rsid w:val="004D0456"/>
    <w:rsid w:val="004D10F7"/>
    <w:rsid w:val="004D2920"/>
    <w:rsid w:val="004D3A75"/>
    <w:rsid w:val="004D604D"/>
    <w:rsid w:val="004D699C"/>
    <w:rsid w:val="004E0076"/>
    <w:rsid w:val="004E14BF"/>
    <w:rsid w:val="004E16AA"/>
    <w:rsid w:val="004E5C3D"/>
    <w:rsid w:val="004E62CC"/>
    <w:rsid w:val="004E73AF"/>
    <w:rsid w:val="004F346E"/>
    <w:rsid w:val="004F34B7"/>
    <w:rsid w:val="004F7343"/>
    <w:rsid w:val="00501326"/>
    <w:rsid w:val="00503410"/>
    <w:rsid w:val="00505DB6"/>
    <w:rsid w:val="00506936"/>
    <w:rsid w:val="00507120"/>
    <w:rsid w:val="005106C2"/>
    <w:rsid w:val="00511226"/>
    <w:rsid w:val="00511528"/>
    <w:rsid w:val="005130AC"/>
    <w:rsid w:val="005155FD"/>
    <w:rsid w:val="00515FF1"/>
    <w:rsid w:val="00516F12"/>
    <w:rsid w:val="00517352"/>
    <w:rsid w:val="005200D4"/>
    <w:rsid w:val="00522828"/>
    <w:rsid w:val="00522C9A"/>
    <w:rsid w:val="005236EC"/>
    <w:rsid w:val="005246E6"/>
    <w:rsid w:val="00530C3E"/>
    <w:rsid w:val="00533CC8"/>
    <w:rsid w:val="00533E5B"/>
    <w:rsid w:val="00533FF8"/>
    <w:rsid w:val="0053623B"/>
    <w:rsid w:val="00536D32"/>
    <w:rsid w:val="00542215"/>
    <w:rsid w:val="00542535"/>
    <w:rsid w:val="00544064"/>
    <w:rsid w:val="005453A5"/>
    <w:rsid w:val="00545583"/>
    <w:rsid w:val="00546203"/>
    <w:rsid w:val="00546350"/>
    <w:rsid w:val="00546AA6"/>
    <w:rsid w:val="00550088"/>
    <w:rsid w:val="00552F2A"/>
    <w:rsid w:val="0055651A"/>
    <w:rsid w:val="00560107"/>
    <w:rsid w:val="00563E00"/>
    <w:rsid w:val="005654DF"/>
    <w:rsid w:val="005664F1"/>
    <w:rsid w:val="00567120"/>
    <w:rsid w:val="00574BA5"/>
    <w:rsid w:val="005753BC"/>
    <w:rsid w:val="00577ED4"/>
    <w:rsid w:val="0058133C"/>
    <w:rsid w:val="00582D78"/>
    <w:rsid w:val="00583917"/>
    <w:rsid w:val="0058395B"/>
    <w:rsid w:val="00584BA4"/>
    <w:rsid w:val="005850C1"/>
    <w:rsid w:val="00585AAB"/>
    <w:rsid w:val="005866A8"/>
    <w:rsid w:val="005900A1"/>
    <w:rsid w:val="005933CD"/>
    <w:rsid w:val="00594E15"/>
    <w:rsid w:val="00595B8E"/>
    <w:rsid w:val="00596FEA"/>
    <w:rsid w:val="005A0B09"/>
    <w:rsid w:val="005A0CD4"/>
    <w:rsid w:val="005A26A8"/>
    <w:rsid w:val="005A5664"/>
    <w:rsid w:val="005A60EB"/>
    <w:rsid w:val="005A7B67"/>
    <w:rsid w:val="005B0A34"/>
    <w:rsid w:val="005B53D7"/>
    <w:rsid w:val="005B76D8"/>
    <w:rsid w:val="005B7B86"/>
    <w:rsid w:val="005C02FB"/>
    <w:rsid w:val="005C061C"/>
    <w:rsid w:val="005C1AF6"/>
    <w:rsid w:val="005C448B"/>
    <w:rsid w:val="005C75C4"/>
    <w:rsid w:val="005C7AB3"/>
    <w:rsid w:val="005D260A"/>
    <w:rsid w:val="005D3F74"/>
    <w:rsid w:val="005D4951"/>
    <w:rsid w:val="005E001C"/>
    <w:rsid w:val="005E0ADD"/>
    <w:rsid w:val="005E16AB"/>
    <w:rsid w:val="005E23DD"/>
    <w:rsid w:val="005E740B"/>
    <w:rsid w:val="005F3029"/>
    <w:rsid w:val="005F383C"/>
    <w:rsid w:val="005F4D1B"/>
    <w:rsid w:val="005F4EE2"/>
    <w:rsid w:val="00600308"/>
    <w:rsid w:val="00600D45"/>
    <w:rsid w:val="00600F5D"/>
    <w:rsid w:val="006014D9"/>
    <w:rsid w:val="00601589"/>
    <w:rsid w:val="006016DD"/>
    <w:rsid w:val="0060272B"/>
    <w:rsid w:val="00602F85"/>
    <w:rsid w:val="006053BC"/>
    <w:rsid w:val="00606224"/>
    <w:rsid w:val="006067EB"/>
    <w:rsid w:val="00606954"/>
    <w:rsid w:val="006075D0"/>
    <w:rsid w:val="006112E8"/>
    <w:rsid w:val="006162D8"/>
    <w:rsid w:val="006202EA"/>
    <w:rsid w:val="00621161"/>
    <w:rsid w:val="00621C80"/>
    <w:rsid w:val="00623799"/>
    <w:rsid w:val="00623B2B"/>
    <w:rsid w:val="00624E7B"/>
    <w:rsid w:val="006322BE"/>
    <w:rsid w:val="0063245E"/>
    <w:rsid w:val="006352FF"/>
    <w:rsid w:val="00640621"/>
    <w:rsid w:val="00640811"/>
    <w:rsid w:val="006416DC"/>
    <w:rsid w:val="00643442"/>
    <w:rsid w:val="0064508C"/>
    <w:rsid w:val="006460DE"/>
    <w:rsid w:val="006475DB"/>
    <w:rsid w:val="00650E3F"/>
    <w:rsid w:val="00652ABD"/>
    <w:rsid w:val="00652E28"/>
    <w:rsid w:val="0065442A"/>
    <w:rsid w:val="0065557D"/>
    <w:rsid w:val="00655BF1"/>
    <w:rsid w:val="00656ACE"/>
    <w:rsid w:val="00657723"/>
    <w:rsid w:val="0066178F"/>
    <w:rsid w:val="00661CE0"/>
    <w:rsid w:val="00663196"/>
    <w:rsid w:val="00663B4D"/>
    <w:rsid w:val="00663E21"/>
    <w:rsid w:val="00664CD5"/>
    <w:rsid w:val="00666263"/>
    <w:rsid w:val="00666505"/>
    <w:rsid w:val="0066689A"/>
    <w:rsid w:val="00667736"/>
    <w:rsid w:val="006700B2"/>
    <w:rsid w:val="0067019A"/>
    <w:rsid w:val="00671A3E"/>
    <w:rsid w:val="00671CBA"/>
    <w:rsid w:val="00673D29"/>
    <w:rsid w:val="006805C1"/>
    <w:rsid w:val="00680946"/>
    <w:rsid w:val="00683568"/>
    <w:rsid w:val="00691BC9"/>
    <w:rsid w:val="00691FED"/>
    <w:rsid w:val="006922CA"/>
    <w:rsid w:val="00692DDF"/>
    <w:rsid w:val="006933EE"/>
    <w:rsid w:val="00695547"/>
    <w:rsid w:val="006969AF"/>
    <w:rsid w:val="00697507"/>
    <w:rsid w:val="006A0CD7"/>
    <w:rsid w:val="006A1270"/>
    <w:rsid w:val="006A2099"/>
    <w:rsid w:val="006A3000"/>
    <w:rsid w:val="006A555E"/>
    <w:rsid w:val="006A5E95"/>
    <w:rsid w:val="006A62D2"/>
    <w:rsid w:val="006A6601"/>
    <w:rsid w:val="006A6E7C"/>
    <w:rsid w:val="006A6EED"/>
    <w:rsid w:val="006B0888"/>
    <w:rsid w:val="006B14A3"/>
    <w:rsid w:val="006B34E9"/>
    <w:rsid w:val="006B4828"/>
    <w:rsid w:val="006B5A60"/>
    <w:rsid w:val="006C047E"/>
    <w:rsid w:val="006C18BA"/>
    <w:rsid w:val="006C2C20"/>
    <w:rsid w:val="006C2F30"/>
    <w:rsid w:val="006C4B55"/>
    <w:rsid w:val="006C56AF"/>
    <w:rsid w:val="006D5E1C"/>
    <w:rsid w:val="006D7365"/>
    <w:rsid w:val="006D7FC0"/>
    <w:rsid w:val="006E2295"/>
    <w:rsid w:val="006E3C71"/>
    <w:rsid w:val="006E4EAB"/>
    <w:rsid w:val="006E55AA"/>
    <w:rsid w:val="006E6459"/>
    <w:rsid w:val="006E6633"/>
    <w:rsid w:val="006E6945"/>
    <w:rsid w:val="006E7A75"/>
    <w:rsid w:val="006F09E7"/>
    <w:rsid w:val="006F46CB"/>
    <w:rsid w:val="006F5CC0"/>
    <w:rsid w:val="006F63EC"/>
    <w:rsid w:val="006F6E37"/>
    <w:rsid w:val="006F711A"/>
    <w:rsid w:val="007011CD"/>
    <w:rsid w:val="00704C82"/>
    <w:rsid w:val="00710C6B"/>
    <w:rsid w:val="00711A95"/>
    <w:rsid w:val="00711E3B"/>
    <w:rsid w:val="00714CC3"/>
    <w:rsid w:val="007150AE"/>
    <w:rsid w:val="007170D9"/>
    <w:rsid w:val="00717D87"/>
    <w:rsid w:val="0072166D"/>
    <w:rsid w:val="007241AC"/>
    <w:rsid w:val="00726B03"/>
    <w:rsid w:val="00727835"/>
    <w:rsid w:val="0073269C"/>
    <w:rsid w:val="00732F81"/>
    <w:rsid w:val="007344C7"/>
    <w:rsid w:val="00735DD4"/>
    <w:rsid w:val="007364B9"/>
    <w:rsid w:val="0074062C"/>
    <w:rsid w:val="00744436"/>
    <w:rsid w:val="0074565B"/>
    <w:rsid w:val="00745948"/>
    <w:rsid w:val="00746B0A"/>
    <w:rsid w:val="00750884"/>
    <w:rsid w:val="007519C8"/>
    <w:rsid w:val="00751FB5"/>
    <w:rsid w:val="007548D6"/>
    <w:rsid w:val="00760085"/>
    <w:rsid w:val="00761508"/>
    <w:rsid w:val="00761E58"/>
    <w:rsid w:val="007676EA"/>
    <w:rsid w:val="007677D4"/>
    <w:rsid w:val="00774897"/>
    <w:rsid w:val="00774C7C"/>
    <w:rsid w:val="00780F9F"/>
    <w:rsid w:val="0078148A"/>
    <w:rsid w:val="00781671"/>
    <w:rsid w:val="00782605"/>
    <w:rsid w:val="00783FD2"/>
    <w:rsid w:val="00785EBA"/>
    <w:rsid w:val="00786EA0"/>
    <w:rsid w:val="007875A5"/>
    <w:rsid w:val="00787B64"/>
    <w:rsid w:val="0079028D"/>
    <w:rsid w:val="00791324"/>
    <w:rsid w:val="00791913"/>
    <w:rsid w:val="0079612E"/>
    <w:rsid w:val="0079753D"/>
    <w:rsid w:val="00797A9A"/>
    <w:rsid w:val="00797AC9"/>
    <w:rsid w:val="007A0961"/>
    <w:rsid w:val="007A11CF"/>
    <w:rsid w:val="007A2C4E"/>
    <w:rsid w:val="007A2EB8"/>
    <w:rsid w:val="007A3AE0"/>
    <w:rsid w:val="007A4215"/>
    <w:rsid w:val="007A4522"/>
    <w:rsid w:val="007A6862"/>
    <w:rsid w:val="007A6A0E"/>
    <w:rsid w:val="007A6C87"/>
    <w:rsid w:val="007B0555"/>
    <w:rsid w:val="007B06C7"/>
    <w:rsid w:val="007B2F55"/>
    <w:rsid w:val="007B415C"/>
    <w:rsid w:val="007B69EA"/>
    <w:rsid w:val="007B6D7A"/>
    <w:rsid w:val="007B78A7"/>
    <w:rsid w:val="007C007A"/>
    <w:rsid w:val="007C1865"/>
    <w:rsid w:val="007D078F"/>
    <w:rsid w:val="007D1027"/>
    <w:rsid w:val="007D1DBD"/>
    <w:rsid w:val="007D26DF"/>
    <w:rsid w:val="007D2738"/>
    <w:rsid w:val="007D2DBC"/>
    <w:rsid w:val="007D3716"/>
    <w:rsid w:val="007D4372"/>
    <w:rsid w:val="007D4463"/>
    <w:rsid w:val="007D5D2A"/>
    <w:rsid w:val="007E0734"/>
    <w:rsid w:val="007E0B94"/>
    <w:rsid w:val="007E0CC3"/>
    <w:rsid w:val="007E26CF"/>
    <w:rsid w:val="007E30A0"/>
    <w:rsid w:val="007E3278"/>
    <w:rsid w:val="007E4541"/>
    <w:rsid w:val="007F1372"/>
    <w:rsid w:val="007F1647"/>
    <w:rsid w:val="007F1BE5"/>
    <w:rsid w:val="007F31EA"/>
    <w:rsid w:val="00800F40"/>
    <w:rsid w:val="008032BC"/>
    <w:rsid w:val="00803E0D"/>
    <w:rsid w:val="00806EE1"/>
    <w:rsid w:val="0081128A"/>
    <w:rsid w:val="00811CCB"/>
    <w:rsid w:val="00813069"/>
    <w:rsid w:val="0081368C"/>
    <w:rsid w:val="00814937"/>
    <w:rsid w:val="00814ED9"/>
    <w:rsid w:val="00824242"/>
    <w:rsid w:val="008244C5"/>
    <w:rsid w:val="008244DC"/>
    <w:rsid w:val="00824830"/>
    <w:rsid w:val="00824CE1"/>
    <w:rsid w:val="00827067"/>
    <w:rsid w:val="00832B47"/>
    <w:rsid w:val="008339CB"/>
    <w:rsid w:val="00834D8A"/>
    <w:rsid w:val="008359E9"/>
    <w:rsid w:val="0083719B"/>
    <w:rsid w:val="00841B6F"/>
    <w:rsid w:val="00843619"/>
    <w:rsid w:val="00843CC8"/>
    <w:rsid w:val="008452D6"/>
    <w:rsid w:val="00846346"/>
    <w:rsid w:val="0085195C"/>
    <w:rsid w:val="0085648C"/>
    <w:rsid w:val="00861908"/>
    <w:rsid w:val="0086365B"/>
    <w:rsid w:val="00865459"/>
    <w:rsid w:val="00866242"/>
    <w:rsid w:val="008727F4"/>
    <w:rsid w:val="00880CFD"/>
    <w:rsid w:val="00883882"/>
    <w:rsid w:val="00883BAE"/>
    <w:rsid w:val="008844EE"/>
    <w:rsid w:val="008850DD"/>
    <w:rsid w:val="00886B61"/>
    <w:rsid w:val="008901C9"/>
    <w:rsid w:val="00890560"/>
    <w:rsid w:val="00890786"/>
    <w:rsid w:val="008916AE"/>
    <w:rsid w:val="0089349D"/>
    <w:rsid w:val="008938F5"/>
    <w:rsid w:val="00893AE1"/>
    <w:rsid w:val="008940AE"/>
    <w:rsid w:val="008967B6"/>
    <w:rsid w:val="0089704E"/>
    <w:rsid w:val="008A12E5"/>
    <w:rsid w:val="008A1B78"/>
    <w:rsid w:val="008A1FC8"/>
    <w:rsid w:val="008A26E7"/>
    <w:rsid w:val="008A3D81"/>
    <w:rsid w:val="008A448E"/>
    <w:rsid w:val="008A70E6"/>
    <w:rsid w:val="008B0276"/>
    <w:rsid w:val="008B103F"/>
    <w:rsid w:val="008B54B5"/>
    <w:rsid w:val="008B5723"/>
    <w:rsid w:val="008B6936"/>
    <w:rsid w:val="008B6C24"/>
    <w:rsid w:val="008B74ED"/>
    <w:rsid w:val="008C2566"/>
    <w:rsid w:val="008C27F0"/>
    <w:rsid w:val="008C44F9"/>
    <w:rsid w:val="008C592E"/>
    <w:rsid w:val="008C6702"/>
    <w:rsid w:val="008C6F47"/>
    <w:rsid w:val="008D0B45"/>
    <w:rsid w:val="008D0F2D"/>
    <w:rsid w:val="008D32F9"/>
    <w:rsid w:val="008D3699"/>
    <w:rsid w:val="008D416B"/>
    <w:rsid w:val="008D4C76"/>
    <w:rsid w:val="008D57AC"/>
    <w:rsid w:val="008D6EDA"/>
    <w:rsid w:val="008E0961"/>
    <w:rsid w:val="008E1D20"/>
    <w:rsid w:val="008E30FD"/>
    <w:rsid w:val="008E4263"/>
    <w:rsid w:val="008E614E"/>
    <w:rsid w:val="008E6CC3"/>
    <w:rsid w:val="008F0DB4"/>
    <w:rsid w:val="008F1218"/>
    <w:rsid w:val="008F3DBE"/>
    <w:rsid w:val="008F41B4"/>
    <w:rsid w:val="008F4C0C"/>
    <w:rsid w:val="008F54CC"/>
    <w:rsid w:val="008F63D2"/>
    <w:rsid w:val="008F7BD5"/>
    <w:rsid w:val="00900149"/>
    <w:rsid w:val="00906632"/>
    <w:rsid w:val="00913E76"/>
    <w:rsid w:val="00914098"/>
    <w:rsid w:val="0091446F"/>
    <w:rsid w:val="009174D3"/>
    <w:rsid w:val="00920403"/>
    <w:rsid w:val="0092205F"/>
    <w:rsid w:val="009262B0"/>
    <w:rsid w:val="009274CB"/>
    <w:rsid w:val="00930895"/>
    <w:rsid w:val="009313E1"/>
    <w:rsid w:val="009315C9"/>
    <w:rsid w:val="0093178D"/>
    <w:rsid w:val="00935790"/>
    <w:rsid w:val="00937497"/>
    <w:rsid w:val="0094075F"/>
    <w:rsid w:val="009411A3"/>
    <w:rsid w:val="00942AA4"/>
    <w:rsid w:val="00943B8A"/>
    <w:rsid w:val="00945424"/>
    <w:rsid w:val="009458F7"/>
    <w:rsid w:val="00945D76"/>
    <w:rsid w:val="00950491"/>
    <w:rsid w:val="00950A61"/>
    <w:rsid w:val="00950E11"/>
    <w:rsid w:val="009531E5"/>
    <w:rsid w:val="009543E8"/>
    <w:rsid w:val="00954879"/>
    <w:rsid w:val="00956AD7"/>
    <w:rsid w:val="009576F4"/>
    <w:rsid w:val="00957919"/>
    <w:rsid w:val="009601E6"/>
    <w:rsid w:val="00960BFF"/>
    <w:rsid w:val="009614BE"/>
    <w:rsid w:val="00962494"/>
    <w:rsid w:val="00962D45"/>
    <w:rsid w:val="0096306D"/>
    <w:rsid w:val="00963A4A"/>
    <w:rsid w:val="00963BD5"/>
    <w:rsid w:val="00964D2D"/>
    <w:rsid w:val="00965306"/>
    <w:rsid w:val="009668C3"/>
    <w:rsid w:val="00966A9C"/>
    <w:rsid w:val="0096744F"/>
    <w:rsid w:val="009729CD"/>
    <w:rsid w:val="00973519"/>
    <w:rsid w:val="00974A79"/>
    <w:rsid w:val="00974B77"/>
    <w:rsid w:val="0097544A"/>
    <w:rsid w:val="00975EA4"/>
    <w:rsid w:val="00975F28"/>
    <w:rsid w:val="00977C8A"/>
    <w:rsid w:val="009801DB"/>
    <w:rsid w:val="00981FEB"/>
    <w:rsid w:val="00982EA0"/>
    <w:rsid w:val="00982EE7"/>
    <w:rsid w:val="009910B3"/>
    <w:rsid w:val="00991303"/>
    <w:rsid w:val="00993554"/>
    <w:rsid w:val="00995376"/>
    <w:rsid w:val="0099551B"/>
    <w:rsid w:val="0099557E"/>
    <w:rsid w:val="009A0282"/>
    <w:rsid w:val="009A1EE2"/>
    <w:rsid w:val="009A53C5"/>
    <w:rsid w:val="009A64AF"/>
    <w:rsid w:val="009A6746"/>
    <w:rsid w:val="009A7232"/>
    <w:rsid w:val="009B0C8E"/>
    <w:rsid w:val="009B194F"/>
    <w:rsid w:val="009B25D5"/>
    <w:rsid w:val="009B3FC9"/>
    <w:rsid w:val="009B5717"/>
    <w:rsid w:val="009B66C4"/>
    <w:rsid w:val="009C0F6B"/>
    <w:rsid w:val="009C11AB"/>
    <w:rsid w:val="009C2A3E"/>
    <w:rsid w:val="009C2C0B"/>
    <w:rsid w:val="009C344D"/>
    <w:rsid w:val="009C4077"/>
    <w:rsid w:val="009C5CE8"/>
    <w:rsid w:val="009C5E64"/>
    <w:rsid w:val="009C6C56"/>
    <w:rsid w:val="009C7DAB"/>
    <w:rsid w:val="009C7F53"/>
    <w:rsid w:val="009D08C1"/>
    <w:rsid w:val="009D2FE8"/>
    <w:rsid w:val="009D6962"/>
    <w:rsid w:val="009D7628"/>
    <w:rsid w:val="009E0F2A"/>
    <w:rsid w:val="009E2DE6"/>
    <w:rsid w:val="009E3ACE"/>
    <w:rsid w:val="009E4D82"/>
    <w:rsid w:val="009E55FB"/>
    <w:rsid w:val="009E583B"/>
    <w:rsid w:val="009E5859"/>
    <w:rsid w:val="009E74FF"/>
    <w:rsid w:val="009E77A3"/>
    <w:rsid w:val="009E7CAF"/>
    <w:rsid w:val="009F134C"/>
    <w:rsid w:val="009F2EBD"/>
    <w:rsid w:val="009F6C85"/>
    <w:rsid w:val="009F7676"/>
    <w:rsid w:val="00A008F5"/>
    <w:rsid w:val="00A02AB3"/>
    <w:rsid w:val="00A02E17"/>
    <w:rsid w:val="00A03062"/>
    <w:rsid w:val="00A03BAF"/>
    <w:rsid w:val="00A045B5"/>
    <w:rsid w:val="00A0569D"/>
    <w:rsid w:val="00A07240"/>
    <w:rsid w:val="00A113F5"/>
    <w:rsid w:val="00A179EA"/>
    <w:rsid w:val="00A20583"/>
    <w:rsid w:val="00A229DE"/>
    <w:rsid w:val="00A245AD"/>
    <w:rsid w:val="00A25BE0"/>
    <w:rsid w:val="00A312B8"/>
    <w:rsid w:val="00A37716"/>
    <w:rsid w:val="00A40A54"/>
    <w:rsid w:val="00A41DDB"/>
    <w:rsid w:val="00A432E7"/>
    <w:rsid w:val="00A4338A"/>
    <w:rsid w:val="00A45C9A"/>
    <w:rsid w:val="00A506CF"/>
    <w:rsid w:val="00A520CD"/>
    <w:rsid w:val="00A521AF"/>
    <w:rsid w:val="00A54EB2"/>
    <w:rsid w:val="00A55545"/>
    <w:rsid w:val="00A56FB7"/>
    <w:rsid w:val="00A60CE6"/>
    <w:rsid w:val="00A62F21"/>
    <w:rsid w:val="00A63082"/>
    <w:rsid w:val="00A6334D"/>
    <w:rsid w:val="00A65C87"/>
    <w:rsid w:val="00A66262"/>
    <w:rsid w:val="00A70823"/>
    <w:rsid w:val="00A713C5"/>
    <w:rsid w:val="00A74C28"/>
    <w:rsid w:val="00A8315C"/>
    <w:rsid w:val="00A83901"/>
    <w:rsid w:val="00A83A1A"/>
    <w:rsid w:val="00A83EB1"/>
    <w:rsid w:val="00A845C8"/>
    <w:rsid w:val="00A86696"/>
    <w:rsid w:val="00A877D8"/>
    <w:rsid w:val="00A908C7"/>
    <w:rsid w:val="00A90D98"/>
    <w:rsid w:val="00A91697"/>
    <w:rsid w:val="00A916C8"/>
    <w:rsid w:val="00A945F6"/>
    <w:rsid w:val="00A9593C"/>
    <w:rsid w:val="00AA22E2"/>
    <w:rsid w:val="00AA48FD"/>
    <w:rsid w:val="00AA7EEB"/>
    <w:rsid w:val="00AB0BF3"/>
    <w:rsid w:val="00AB1635"/>
    <w:rsid w:val="00AB2796"/>
    <w:rsid w:val="00AB2C84"/>
    <w:rsid w:val="00AB4577"/>
    <w:rsid w:val="00AB465A"/>
    <w:rsid w:val="00AB5E1A"/>
    <w:rsid w:val="00AB686F"/>
    <w:rsid w:val="00AB6DF5"/>
    <w:rsid w:val="00AC0899"/>
    <w:rsid w:val="00AC1251"/>
    <w:rsid w:val="00AC3E51"/>
    <w:rsid w:val="00AC630C"/>
    <w:rsid w:val="00AD1189"/>
    <w:rsid w:val="00AD35DE"/>
    <w:rsid w:val="00AD4179"/>
    <w:rsid w:val="00AD497A"/>
    <w:rsid w:val="00AE17A6"/>
    <w:rsid w:val="00AE3022"/>
    <w:rsid w:val="00AE53D6"/>
    <w:rsid w:val="00AE5D35"/>
    <w:rsid w:val="00AE618A"/>
    <w:rsid w:val="00AE642C"/>
    <w:rsid w:val="00AF1458"/>
    <w:rsid w:val="00AF1B2E"/>
    <w:rsid w:val="00AF77C1"/>
    <w:rsid w:val="00B01491"/>
    <w:rsid w:val="00B07DBA"/>
    <w:rsid w:val="00B139E7"/>
    <w:rsid w:val="00B13B38"/>
    <w:rsid w:val="00B17E21"/>
    <w:rsid w:val="00B208A4"/>
    <w:rsid w:val="00B21BFD"/>
    <w:rsid w:val="00B227C9"/>
    <w:rsid w:val="00B22F9F"/>
    <w:rsid w:val="00B240CF"/>
    <w:rsid w:val="00B249DD"/>
    <w:rsid w:val="00B24A08"/>
    <w:rsid w:val="00B27D4E"/>
    <w:rsid w:val="00B31149"/>
    <w:rsid w:val="00B31189"/>
    <w:rsid w:val="00B333B1"/>
    <w:rsid w:val="00B345CE"/>
    <w:rsid w:val="00B346A5"/>
    <w:rsid w:val="00B37310"/>
    <w:rsid w:val="00B40049"/>
    <w:rsid w:val="00B42CC2"/>
    <w:rsid w:val="00B43183"/>
    <w:rsid w:val="00B43690"/>
    <w:rsid w:val="00B43E0F"/>
    <w:rsid w:val="00B43E8B"/>
    <w:rsid w:val="00B475AF"/>
    <w:rsid w:val="00B503C5"/>
    <w:rsid w:val="00B5055C"/>
    <w:rsid w:val="00B506D1"/>
    <w:rsid w:val="00B50908"/>
    <w:rsid w:val="00B50BC0"/>
    <w:rsid w:val="00B50C70"/>
    <w:rsid w:val="00B5314A"/>
    <w:rsid w:val="00B536AB"/>
    <w:rsid w:val="00B5416D"/>
    <w:rsid w:val="00B55AA9"/>
    <w:rsid w:val="00B55C5B"/>
    <w:rsid w:val="00B55C6B"/>
    <w:rsid w:val="00B5627D"/>
    <w:rsid w:val="00B5706E"/>
    <w:rsid w:val="00B609DA"/>
    <w:rsid w:val="00B60EA6"/>
    <w:rsid w:val="00B61CA2"/>
    <w:rsid w:val="00B630CE"/>
    <w:rsid w:val="00B66AA6"/>
    <w:rsid w:val="00B66C24"/>
    <w:rsid w:val="00B6720A"/>
    <w:rsid w:val="00B704F3"/>
    <w:rsid w:val="00B71442"/>
    <w:rsid w:val="00B72527"/>
    <w:rsid w:val="00B7325C"/>
    <w:rsid w:val="00B752FC"/>
    <w:rsid w:val="00B75930"/>
    <w:rsid w:val="00B7612B"/>
    <w:rsid w:val="00B76ECD"/>
    <w:rsid w:val="00B850AB"/>
    <w:rsid w:val="00B872E1"/>
    <w:rsid w:val="00B91213"/>
    <w:rsid w:val="00B918AD"/>
    <w:rsid w:val="00B91C43"/>
    <w:rsid w:val="00B92005"/>
    <w:rsid w:val="00B9244D"/>
    <w:rsid w:val="00B92A63"/>
    <w:rsid w:val="00B935B3"/>
    <w:rsid w:val="00B9401C"/>
    <w:rsid w:val="00B95439"/>
    <w:rsid w:val="00B95AEE"/>
    <w:rsid w:val="00B97DBE"/>
    <w:rsid w:val="00BA1BDC"/>
    <w:rsid w:val="00BA2BDE"/>
    <w:rsid w:val="00BA2F0A"/>
    <w:rsid w:val="00BA7338"/>
    <w:rsid w:val="00BB1E53"/>
    <w:rsid w:val="00BB2D34"/>
    <w:rsid w:val="00BB35B7"/>
    <w:rsid w:val="00BB58E6"/>
    <w:rsid w:val="00BB6FFA"/>
    <w:rsid w:val="00BB76CF"/>
    <w:rsid w:val="00BC2448"/>
    <w:rsid w:val="00BC2E99"/>
    <w:rsid w:val="00BC3154"/>
    <w:rsid w:val="00BC33DC"/>
    <w:rsid w:val="00BC3918"/>
    <w:rsid w:val="00BC4F07"/>
    <w:rsid w:val="00BD08B5"/>
    <w:rsid w:val="00BD10D4"/>
    <w:rsid w:val="00BD1AF1"/>
    <w:rsid w:val="00BD1F94"/>
    <w:rsid w:val="00BD3EDF"/>
    <w:rsid w:val="00BD4262"/>
    <w:rsid w:val="00BD5AC7"/>
    <w:rsid w:val="00BE0FF2"/>
    <w:rsid w:val="00BE2287"/>
    <w:rsid w:val="00BE24DD"/>
    <w:rsid w:val="00BE5983"/>
    <w:rsid w:val="00BE62AB"/>
    <w:rsid w:val="00BE7805"/>
    <w:rsid w:val="00BF11A3"/>
    <w:rsid w:val="00BF3DFA"/>
    <w:rsid w:val="00BF600D"/>
    <w:rsid w:val="00BF720E"/>
    <w:rsid w:val="00C00C3D"/>
    <w:rsid w:val="00C02674"/>
    <w:rsid w:val="00C06EA1"/>
    <w:rsid w:val="00C07904"/>
    <w:rsid w:val="00C07B9A"/>
    <w:rsid w:val="00C07D53"/>
    <w:rsid w:val="00C07E13"/>
    <w:rsid w:val="00C10DA7"/>
    <w:rsid w:val="00C11F63"/>
    <w:rsid w:val="00C13D57"/>
    <w:rsid w:val="00C2094A"/>
    <w:rsid w:val="00C20CA7"/>
    <w:rsid w:val="00C212E4"/>
    <w:rsid w:val="00C2557B"/>
    <w:rsid w:val="00C25E7E"/>
    <w:rsid w:val="00C315AD"/>
    <w:rsid w:val="00C32C75"/>
    <w:rsid w:val="00C334D6"/>
    <w:rsid w:val="00C342AF"/>
    <w:rsid w:val="00C34B0F"/>
    <w:rsid w:val="00C359DD"/>
    <w:rsid w:val="00C419DC"/>
    <w:rsid w:val="00C47584"/>
    <w:rsid w:val="00C51F7D"/>
    <w:rsid w:val="00C53917"/>
    <w:rsid w:val="00C53B0C"/>
    <w:rsid w:val="00C53D4D"/>
    <w:rsid w:val="00C5421C"/>
    <w:rsid w:val="00C54D8F"/>
    <w:rsid w:val="00C55F0D"/>
    <w:rsid w:val="00C567F6"/>
    <w:rsid w:val="00C656DC"/>
    <w:rsid w:val="00C657CB"/>
    <w:rsid w:val="00C65C38"/>
    <w:rsid w:val="00C678BA"/>
    <w:rsid w:val="00C72A40"/>
    <w:rsid w:val="00C73F17"/>
    <w:rsid w:val="00C740B3"/>
    <w:rsid w:val="00C77468"/>
    <w:rsid w:val="00C77C00"/>
    <w:rsid w:val="00C80C69"/>
    <w:rsid w:val="00C82EE1"/>
    <w:rsid w:val="00C855D2"/>
    <w:rsid w:val="00C8633B"/>
    <w:rsid w:val="00C87821"/>
    <w:rsid w:val="00C87FB9"/>
    <w:rsid w:val="00C95176"/>
    <w:rsid w:val="00C9614B"/>
    <w:rsid w:val="00C96DA8"/>
    <w:rsid w:val="00C97E54"/>
    <w:rsid w:val="00C97F23"/>
    <w:rsid w:val="00CA0FC4"/>
    <w:rsid w:val="00CA28BF"/>
    <w:rsid w:val="00CA3A78"/>
    <w:rsid w:val="00CA4390"/>
    <w:rsid w:val="00CA793B"/>
    <w:rsid w:val="00CB1B26"/>
    <w:rsid w:val="00CB2A78"/>
    <w:rsid w:val="00CB407A"/>
    <w:rsid w:val="00CB54AC"/>
    <w:rsid w:val="00CB585E"/>
    <w:rsid w:val="00CB6187"/>
    <w:rsid w:val="00CC029C"/>
    <w:rsid w:val="00CC0A05"/>
    <w:rsid w:val="00CC158D"/>
    <w:rsid w:val="00CC233D"/>
    <w:rsid w:val="00CC298F"/>
    <w:rsid w:val="00CC33DB"/>
    <w:rsid w:val="00CC6246"/>
    <w:rsid w:val="00CD3C26"/>
    <w:rsid w:val="00CD4381"/>
    <w:rsid w:val="00CD5158"/>
    <w:rsid w:val="00CD517F"/>
    <w:rsid w:val="00CD54FE"/>
    <w:rsid w:val="00CD6A59"/>
    <w:rsid w:val="00CE00C5"/>
    <w:rsid w:val="00CE0EE1"/>
    <w:rsid w:val="00CE17A9"/>
    <w:rsid w:val="00CE181E"/>
    <w:rsid w:val="00CE1EBB"/>
    <w:rsid w:val="00CE38D5"/>
    <w:rsid w:val="00CE4FCC"/>
    <w:rsid w:val="00CE57A1"/>
    <w:rsid w:val="00CE5A39"/>
    <w:rsid w:val="00CE5E8D"/>
    <w:rsid w:val="00CE6278"/>
    <w:rsid w:val="00CF1CA5"/>
    <w:rsid w:val="00CF24BE"/>
    <w:rsid w:val="00CF437C"/>
    <w:rsid w:val="00CF7998"/>
    <w:rsid w:val="00D008A5"/>
    <w:rsid w:val="00D01823"/>
    <w:rsid w:val="00D0196A"/>
    <w:rsid w:val="00D02409"/>
    <w:rsid w:val="00D027B6"/>
    <w:rsid w:val="00D03443"/>
    <w:rsid w:val="00D03640"/>
    <w:rsid w:val="00D0454E"/>
    <w:rsid w:val="00D046DA"/>
    <w:rsid w:val="00D10D3F"/>
    <w:rsid w:val="00D12567"/>
    <w:rsid w:val="00D137B7"/>
    <w:rsid w:val="00D13C7F"/>
    <w:rsid w:val="00D154F7"/>
    <w:rsid w:val="00D20BF3"/>
    <w:rsid w:val="00D22037"/>
    <w:rsid w:val="00D23090"/>
    <w:rsid w:val="00D234B8"/>
    <w:rsid w:val="00D24BDB"/>
    <w:rsid w:val="00D25E45"/>
    <w:rsid w:val="00D30B5D"/>
    <w:rsid w:val="00D315C0"/>
    <w:rsid w:val="00D3275E"/>
    <w:rsid w:val="00D32A36"/>
    <w:rsid w:val="00D33F53"/>
    <w:rsid w:val="00D354FB"/>
    <w:rsid w:val="00D364F7"/>
    <w:rsid w:val="00D36635"/>
    <w:rsid w:val="00D368FF"/>
    <w:rsid w:val="00D3693A"/>
    <w:rsid w:val="00D370B2"/>
    <w:rsid w:val="00D37FE9"/>
    <w:rsid w:val="00D42A83"/>
    <w:rsid w:val="00D42F3B"/>
    <w:rsid w:val="00D44A13"/>
    <w:rsid w:val="00D47172"/>
    <w:rsid w:val="00D474D3"/>
    <w:rsid w:val="00D51286"/>
    <w:rsid w:val="00D537E6"/>
    <w:rsid w:val="00D5772F"/>
    <w:rsid w:val="00D6363E"/>
    <w:rsid w:val="00D655DB"/>
    <w:rsid w:val="00D65F3D"/>
    <w:rsid w:val="00D65FB6"/>
    <w:rsid w:val="00D71D98"/>
    <w:rsid w:val="00D779AB"/>
    <w:rsid w:val="00D84501"/>
    <w:rsid w:val="00D91EA0"/>
    <w:rsid w:val="00D92D49"/>
    <w:rsid w:val="00D9365E"/>
    <w:rsid w:val="00D95126"/>
    <w:rsid w:val="00D97698"/>
    <w:rsid w:val="00D97742"/>
    <w:rsid w:val="00DA048C"/>
    <w:rsid w:val="00DA0DBB"/>
    <w:rsid w:val="00DA4CEC"/>
    <w:rsid w:val="00DA53A6"/>
    <w:rsid w:val="00DA6722"/>
    <w:rsid w:val="00DA6C67"/>
    <w:rsid w:val="00DA6F80"/>
    <w:rsid w:val="00DA7BBF"/>
    <w:rsid w:val="00DB2A8E"/>
    <w:rsid w:val="00DB4C72"/>
    <w:rsid w:val="00DB51E2"/>
    <w:rsid w:val="00DB6589"/>
    <w:rsid w:val="00DB6BED"/>
    <w:rsid w:val="00DB6F96"/>
    <w:rsid w:val="00DC078D"/>
    <w:rsid w:val="00DC0CED"/>
    <w:rsid w:val="00DC140F"/>
    <w:rsid w:val="00DC14A7"/>
    <w:rsid w:val="00DC20F9"/>
    <w:rsid w:val="00DC4B16"/>
    <w:rsid w:val="00DC72AE"/>
    <w:rsid w:val="00DC7476"/>
    <w:rsid w:val="00DC7C1D"/>
    <w:rsid w:val="00DD1F51"/>
    <w:rsid w:val="00DD3785"/>
    <w:rsid w:val="00DD4B9D"/>
    <w:rsid w:val="00DD5B44"/>
    <w:rsid w:val="00DE5734"/>
    <w:rsid w:val="00DE59D8"/>
    <w:rsid w:val="00DE649D"/>
    <w:rsid w:val="00DE71FD"/>
    <w:rsid w:val="00DF0B99"/>
    <w:rsid w:val="00DF10B8"/>
    <w:rsid w:val="00DF221E"/>
    <w:rsid w:val="00DF314F"/>
    <w:rsid w:val="00DF3E45"/>
    <w:rsid w:val="00DF5135"/>
    <w:rsid w:val="00E01BDC"/>
    <w:rsid w:val="00E01D64"/>
    <w:rsid w:val="00E0363A"/>
    <w:rsid w:val="00E11018"/>
    <w:rsid w:val="00E12DF4"/>
    <w:rsid w:val="00E146F2"/>
    <w:rsid w:val="00E22410"/>
    <w:rsid w:val="00E228EC"/>
    <w:rsid w:val="00E22F4F"/>
    <w:rsid w:val="00E25FAB"/>
    <w:rsid w:val="00E27D22"/>
    <w:rsid w:val="00E3115C"/>
    <w:rsid w:val="00E318D1"/>
    <w:rsid w:val="00E32F6E"/>
    <w:rsid w:val="00E3369D"/>
    <w:rsid w:val="00E33E0A"/>
    <w:rsid w:val="00E340EE"/>
    <w:rsid w:val="00E370B2"/>
    <w:rsid w:val="00E403AF"/>
    <w:rsid w:val="00E417ED"/>
    <w:rsid w:val="00E41DCC"/>
    <w:rsid w:val="00E428FF"/>
    <w:rsid w:val="00E43411"/>
    <w:rsid w:val="00E43537"/>
    <w:rsid w:val="00E45386"/>
    <w:rsid w:val="00E528FC"/>
    <w:rsid w:val="00E54088"/>
    <w:rsid w:val="00E561B2"/>
    <w:rsid w:val="00E5694C"/>
    <w:rsid w:val="00E57E46"/>
    <w:rsid w:val="00E614D3"/>
    <w:rsid w:val="00E62A3B"/>
    <w:rsid w:val="00E658A2"/>
    <w:rsid w:val="00E66902"/>
    <w:rsid w:val="00E66A5F"/>
    <w:rsid w:val="00E66DBC"/>
    <w:rsid w:val="00E71035"/>
    <w:rsid w:val="00E7188B"/>
    <w:rsid w:val="00E722CE"/>
    <w:rsid w:val="00E72B81"/>
    <w:rsid w:val="00E731E8"/>
    <w:rsid w:val="00E7534D"/>
    <w:rsid w:val="00E80482"/>
    <w:rsid w:val="00E804E5"/>
    <w:rsid w:val="00E8088E"/>
    <w:rsid w:val="00E8094C"/>
    <w:rsid w:val="00E84852"/>
    <w:rsid w:val="00E857E6"/>
    <w:rsid w:val="00E8660B"/>
    <w:rsid w:val="00E870B7"/>
    <w:rsid w:val="00E87E13"/>
    <w:rsid w:val="00E91007"/>
    <w:rsid w:val="00E92D76"/>
    <w:rsid w:val="00E93298"/>
    <w:rsid w:val="00E93ADE"/>
    <w:rsid w:val="00E94A13"/>
    <w:rsid w:val="00E95D64"/>
    <w:rsid w:val="00EA0B03"/>
    <w:rsid w:val="00EA35F7"/>
    <w:rsid w:val="00EA3751"/>
    <w:rsid w:val="00EA4BD5"/>
    <w:rsid w:val="00EA584A"/>
    <w:rsid w:val="00EA5AAE"/>
    <w:rsid w:val="00EA6397"/>
    <w:rsid w:val="00EB1885"/>
    <w:rsid w:val="00EB26FA"/>
    <w:rsid w:val="00EB30C6"/>
    <w:rsid w:val="00EB3C52"/>
    <w:rsid w:val="00EB41C4"/>
    <w:rsid w:val="00EB4D24"/>
    <w:rsid w:val="00EB65E5"/>
    <w:rsid w:val="00EB673D"/>
    <w:rsid w:val="00EB6B80"/>
    <w:rsid w:val="00EC5523"/>
    <w:rsid w:val="00EC7E9D"/>
    <w:rsid w:val="00ED0882"/>
    <w:rsid w:val="00ED1B77"/>
    <w:rsid w:val="00ED24FC"/>
    <w:rsid w:val="00ED2DF4"/>
    <w:rsid w:val="00ED5391"/>
    <w:rsid w:val="00ED6C55"/>
    <w:rsid w:val="00EE0956"/>
    <w:rsid w:val="00EE0A5E"/>
    <w:rsid w:val="00EE1062"/>
    <w:rsid w:val="00EE58AD"/>
    <w:rsid w:val="00EE6BBA"/>
    <w:rsid w:val="00EE757A"/>
    <w:rsid w:val="00F018D8"/>
    <w:rsid w:val="00F0193B"/>
    <w:rsid w:val="00F03801"/>
    <w:rsid w:val="00F03FA8"/>
    <w:rsid w:val="00F077B9"/>
    <w:rsid w:val="00F10BD9"/>
    <w:rsid w:val="00F1167F"/>
    <w:rsid w:val="00F14703"/>
    <w:rsid w:val="00F14BA8"/>
    <w:rsid w:val="00F14EB4"/>
    <w:rsid w:val="00F17A4C"/>
    <w:rsid w:val="00F17F55"/>
    <w:rsid w:val="00F21653"/>
    <w:rsid w:val="00F21EE8"/>
    <w:rsid w:val="00F23E44"/>
    <w:rsid w:val="00F23FFD"/>
    <w:rsid w:val="00F24588"/>
    <w:rsid w:val="00F2684A"/>
    <w:rsid w:val="00F278B2"/>
    <w:rsid w:val="00F30462"/>
    <w:rsid w:val="00F34BE0"/>
    <w:rsid w:val="00F37B54"/>
    <w:rsid w:val="00F4169A"/>
    <w:rsid w:val="00F42294"/>
    <w:rsid w:val="00F42E9A"/>
    <w:rsid w:val="00F449B6"/>
    <w:rsid w:val="00F466FE"/>
    <w:rsid w:val="00F47AE3"/>
    <w:rsid w:val="00F50D39"/>
    <w:rsid w:val="00F5642C"/>
    <w:rsid w:val="00F56BC1"/>
    <w:rsid w:val="00F5789A"/>
    <w:rsid w:val="00F57AF9"/>
    <w:rsid w:val="00F57BEB"/>
    <w:rsid w:val="00F57F34"/>
    <w:rsid w:val="00F61CDE"/>
    <w:rsid w:val="00F66D51"/>
    <w:rsid w:val="00F66EFE"/>
    <w:rsid w:val="00F72011"/>
    <w:rsid w:val="00F8043F"/>
    <w:rsid w:val="00F80B3A"/>
    <w:rsid w:val="00F8196D"/>
    <w:rsid w:val="00F82253"/>
    <w:rsid w:val="00F84F67"/>
    <w:rsid w:val="00F85C39"/>
    <w:rsid w:val="00F86048"/>
    <w:rsid w:val="00F87E03"/>
    <w:rsid w:val="00F908A4"/>
    <w:rsid w:val="00F9091B"/>
    <w:rsid w:val="00F92DF8"/>
    <w:rsid w:val="00F93DB2"/>
    <w:rsid w:val="00F95F6E"/>
    <w:rsid w:val="00F96736"/>
    <w:rsid w:val="00FA0B98"/>
    <w:rsid w:val="00FA18BE"/>
    <w:rsid w:val="00FA1FF2"/>
    <w:rsid w:val="00FA2082"/>
    <w:rsid w:val="00FA226A"/>
    <w:rsid w:val="00FA53FF"/>
    <w:rsid w:val="00FA585C"/>
    <w:rsid w:val="00FA607E"/>
    <w:rsid w:val="00FA6738"/>
    <w:rsid w:val="00FA77CC"/>
    <w:rsid w:val="00FA797E"/>
    <w:rsid w:val="00FA7CBD"/>
    <w:rsid w:val="00FB17FB"/>
    <w:rsid w:val="00FB183B"/>
    <w:rsid w:val="00FB220C"/>
    <w:rsid w:val="00FB73C7"/>
    <w:rsid w:val="00FB7AD5"/>
    <w:rsid w:val="00FC2E37"/>
    <w:rsid w:val="00FC3501"/>
    <w:rsid w:val="00FC3DC7"/>
    <w:rsid w:val="00FC3F0E"/>
    <w:rsid w:val="00FC4203"/>
    <w:rsid w:val="00FC6307"/>
    <w:rsid w:val="00FC6A7F"/>
    <w:rsid w:val="00FC7096"/>
    <w:rsid w:val="00FD0DED"/>
    <w:rsid w:val="00FD29B6"/>
    <w:rsid w:val="00FD3586"/>
    <w:rsid w:val="00FD6408"/>
    <w:rsid w:val="00FE1DB5"/>
    <w:rsid w:val="00FE24FE"/>
    <w:rsid w:val="00FE45BE"/>
    <w:rsid w:val="00FE5DB2"/>
    <w:rsid w:val="00FE5FCE"/>
    <w:rsid w:val="00FE7921"/>
    <w:rsid w:val="00FF08D9"/>
    <w:rsid w:val="00FF2D3D"/>
    <w:rsid w:val="00FF44E0"/>
    <w:rsid w:val="00FF4940"/>
    <w:rsid w:val="00FF4F4A"/>
    <w:rsid w:val="00FF5D39"/>
    <w:rsid w:val="00FF5D3B"/>
    <w:rsid w:val="09DC0BF9"/>
    <w:rsid w:val="0A1BE249"/>
    <w:rsid w:val="2639DBF7"/>
    <w:rsid w:val="2BB6B107"/>
    <w:rsid w:val="392D6149"/>
    <w:rsid w:val="3B8BF513"/>
    <w:rsid w:val="4DC067AC"/>
    <w:rsid w:val="68A60523"/>
    <w:rsid w:val="72CE8278"/>
  </w:rsids>
  <m:mathPr>
    <m:mathFont m:val="Cambria Math"/>
    <m:brkBin m:val="before"/>
    <m:brkBinSub m:val="--"/>
    <m:smallFrac m:val="0"/>
    <m:dispDef/>
    <m:lMargin m:val="0"/>
    <m:rMargin m:val="0"/>
    <m:defJc m:val="centerGroup"/>
    <m:wrapIndent m:val="1440"/>
    <m:intLim m:val="subSup"/>
    <m:naryLim m:val="undOvr"/>
  </m:mathPr>
  <w:themeFontLang w:val="en-US" w:bidi="bn-BD"/>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318662C"/>
  <w15:docId w15:val="{8A26F579-67A3-4E1D-9C28-4E68CC2B83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imes New Roman" w:hAnsiTheme="minorHAnsi" w:cstheme="minorBidi"/>
        <w:sz w:val="22"/>
        <w:szCs w:val="22"/>
        <w:lang w:val="en-US" w:eastAsia="en-US" w:bidi="ar-SA"/>
      </w:rPr>
    </w:rPrDefault>
    <w:pPrDefault>
      <w:pPr>
        <w:spacing w:after="200" w:line="276" w:lineRule="auto"/>
      </w:pPr>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qFormat="1"/>
    <w:lsdException w:name="Hyperlink" w:semiHidden="1" w:uiPriority="99"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7F53"/>
    <w:pPr>
      <w:spacing w:after="0" w:line="240" w:lineRule="auto"/>
    </w:pPr>
    <w:rPr>
      <w:rFonts w:cs="Times New Roman"/>
      <w:szCs w:val="20"/>
    </w:rPr>
  </w:style>
  <w:style w:type="paragraph" w:styleId="Heading1">
    <w:name w:val="heading 1"/>
    <w:basedOn w:val="Normal"/>
    <w:next w:val="Normal"/>
    <w:link w:val="Heading1Char"/>
    <w:uiPriority w:val="9"/>
    <w:qFormat/>
    <w:rsid w:val="003C5F94"/>
    <w:pPr>
      <w:spacing w:after="200" w:line="276" w:lineRule="auto"/>
      <w:jc w:val="center"/>
      <w:outlineLvl w:val="0"/>
    </w:pPr>
    <w:rPr>
      <w:rFonts w:ascii="Arial" w:hAnsi="Arial" w:cs="Arial"/>
      <w:b/>
      <w:bCs/>
      <w:sz w:val="24"/>
      <w:szCs w:val="24"/>
      <w:u w:val="single"/>
    </w:rPr>
  </w:style>
  <w:style w:type="paragraph" w:styleId="Heading2">
    <w:name w:val="heading 2"/>
    <w:basedOn w:val="Normal"/>
    <w:next w:val="Normal"/>
    <w:link w:val="Heading2Char"/>
    <w:uiPriority w:val="9"/>
    <w:qFormat/>
    <w:rsid w:val="007C007A"/>
    <w:pPr>
      <w:spacing w:before="200" w:after="40"/>
      <w:outlineLvl w:val="1"/>
    </w:pPr>
    <w:rPr>
      <w:rFonts w:asciiTheme="majorHAnsi" w:eastAsiaTheme="majorEastAsia" w:hAnsiTheme="majorHAnsi" w:cstheme="majorBidi"/>
      <w:b/>
      <w:bCs/>
      <w:sz w:val="24"/>
      <w:szCs w:val="26"/>
    </w:rPr>
  </w:style>
  <w:style w:type="paragraph" w:styleId="Heading3">
    <w:name w:val="heading 3"/>
    <w:basedOn w:val="Normal"/>
    <w:next w:val="Normal"/>
    <w:link w:val="Heading3Char"/>
    <w:uiPriority w:val="9"/>
    <w:qFormat/>
    <w:rsid w:val="00517352"/>
    <w:pPr>
      <w:spacing w:before="200" w:line="271" w:lineRule="auto"/>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9"/>
    <w:semiHidden/>
    <w:unhideWhenUsed/>
    <w:qFormat/>
    <w:rsid w:val="00517352"/>
    <w:pPr>
      <w:spacing w:before="20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semiHidden/>
    <w:unhideWhenUsed/>
    <w:qFormat/>
    <w:rsid w:val="00517352"/>
    <w:pPr>
      <w:spacing w:before="200"/>
      <w:outlineLvl w:val="4"/>
    </w:pPr>
    <w:rPr>
      <w:rFonts w:asciiTheme="majorHAnsi" w:eastAsiaTheme="majorEastAsia" w:hAnsiTheme="majorHAnsi" w:cstheme="majorBidi"/>
      <w:b/>
      <w:bCs/>
      <w:color w:val="7F7F7F" w:themeColor="text1" w:themeTint="80"/>
    </w:rPr>
  </w:style>
  <w:style w:type="paragraph" w:styleId="Heading6">
    <w:name w:val="heading 6"/>
    <w:basedOn w:val="Normal"/>
    <w:next w:val="Normal"/>
    <w:link w:val="Heading6Char"/>
    <w:uiPriority w:val="9"/>
    <w:semiHidden/>
    <w:unhideWhenUsed/>
    <w:qFormat/>
    <w:rsid w:val="00517352"/>
    <w:pPr>
      <w:spacing w:line="271" w:lineRule="auto"/>
      <w:outlineLvl w:val="5"/>
    </w:pPr>
    <w:rPr>
      <w:rFonts w:asciiTheme="majorHAnsi" w:eastAsiaTheme="majorEastAsia" w:hAnsiTheme="majorHAnsi" w:cstheme="majorBidi"/>
      <w:b/>
      <w:bCs/>
      <w:i/>
      <w:iCs/>
      <w:color w:val="7F7F7F" w:themeColor="text1" w:themeTint="80"/>
    </w:rPr>
  </w:style>
  <w:style w:type="paragraph" w:styleId="Heading7">
    <w:name w:val="heading 7"/>
    <w:basedOn w:val="Normal"/>
    <w:next w:val="Normal"/>
    <w:link w:val="Heading7Char"/>
    <w:uiPriority w:val="9"/>
    <w:semiHidden/>
    <w:unhideWhenUsed/>
    <w:qFormat/>
    <w:rsid w:val="00517352"/>
    <w:pPr>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semiHidden/>
    <w:unhideWhenUsed/>
    <w:qFormat/>
    <w:rsid w:val="00517352"/>
    <w:pPr>
      <w:outlineLvl w:val="7"/>
    </w:pPr>
    <w:rPr>
      <w:rFonts w:asciiTheme="majorHAnsi" w:eastAsiaTheme="majorEastAsia" w:hAnsiTheme="majorHAnsi" w:cstheme="majorBidi"/>
      <w:sz w:val="20"/>
    </w:rPr>
  </w:style>
  <w:style w:type="paragraph" w:styleId="Heading9">
    <w:name w:val="heading 9"/>
    <w:basedOn w:val="Normal"/>
    <w:next w:val="Normal"/>
    <w:link w:val="Heading9Char"/>
    <w:uiPriority w:val="9"/>
    <w:semiHidden/>
    <w:unhideWhenUsed/>
    <w:qFormat/>
    <w:rsid w:val="00517352"/>
    <w:pPr>
      <w:outlineLvl w:val="8"/>
    </w:pPr>
    <w:rPr>
      <w:rFonts w:asciiTheme="majorHAnsi" w:eastAsiaTheme="majorEastAsia" w:hAnsiTheme="majorHAnsi" w:cstheme="majorBidi"/>
      <w:i/>
      <w:iCs/>
      <w:spacing w:val="5"/>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C5F94"/>
    <w:rPr>
      <w:rFonts w:ascii="Arial" w:hAnsi="Arial" w:cs="Arial"/>
      <w:b/>
      <w:bCs/>
      <w:sz w:val="24"/>
      <w:szCs w:val="24"/>
      <w:u w:val="single"/>
    </w:rPr>
  </w:style>
  <w:style w:type="character" w:customStyle="1" w:styleId="Heading2Char">
    <w:name w:val="Heading 2 Char"/>
    <w:basedOn w:val="DefaultParagraphFont"/>
    <w:link w:val="Heading2"/>
    <w:uiPriority w:val="9"/>
    <w:rsid w:val="007C007A"/>
    <w:rPr>
      <w:rFonts w:asciiTheme="majorHAnsi" w:eastAsiaTheme="majorEastAsia" w:hAnsiTheme="majorHAnsi" w:cstheme="majorBidi"/>
      <w:b/>
      <w:bCs/>
      <w:sz w:val="24"/>
      <w:szCs w:val="26"/>
    </w:rPr>
  </w:style>
  <w:style w:type="character" w:customStyle="1" w:styleId="Heading3Char">
    <w:name w:val="Heading 3 Char"/>
    <w:basedOn w:val="DefaultParagraphFont"/>
    <w:link w:val="Heading3"/>
    <w:uiPriority w:val="9"/>
    <w:rsid w:val="00E66A5F"/>
    <w:rPr>
      <w:rFonts w:asciiTheme="majorHAnsi" w:eastAsiaTheme="majorEastAsia" w:hAnsiTheme="majorHAnsi" w:cstheme="majorBidi"/>
      <w:b/>
      <w:bCs/>
      <w:szCs w:val="20"/>
    </w:rPr>
  </w:style>
  <w:style w:type="character" w:customStyle="1" w:styleId="Heading4Char">
    <w:name w:val="Heading 4 Char"/>
    <w:basedOn w:val="DefaultParagraphFont"/>
    <w:link w:val="Heading4"/>
    <w:uiPriority w:val="9"/>
    <w:semiHidden/>
    <w:rsid w:val="00517352"/>
    <w:rPr>
      <w:rFonts w:asciiTheme="majorHAnsi" w:eastAsiaTheme="majorEastAsia" w:hAnsiTheme="majorHAnsi" w:cstheme="majorBidi"/>
      <w:b/>
      <w:bCs/>
      <w:i/>
      <w:iCs/>
    </w:rPr>
  </w:style>
  <w:style w:type="character" w:customStyle="1" w:styleId="Heading5Char">
    <w:name w:val="Heading 5 Char"/>
    <w:basedOn w:val="DefaultParagraphFont"/>
    <w:link w:val="Heading5"/>
    <w:uiPriority w:val="9"/>
    <w:semiHidden/>
    <w:rsid w:val="00517352"/>
    <w:rPr>
      <w:rFonts w:asciiTheme="majorHAnsi" w:eastAsiaTheme="majorEastAsia" w:hAnsiTheme="majorHAnsi" w:cstheme="majorBidi"/>
      <w:b/>
      <w:bCs/>
      <w:color w:val="7F7F7F" w:themeColor="text1" w:themeTint="80"/>
    </w:rPr>
  </w:style>
  <w:style w:type="character" w:customStyle="1" w:styleId="Heading6Char">
    <w:name w:val="Heading 6 Char"/>
    <w:basedOn w:val="DefaultParagraphFont"/>
    <w:link w:val="Heading6"/>
    <w:uiPriority w:val="9"/>
    <w:semiHidden/>
    <w:rsid w:val="00517352"/>
    <w:rPr>
      <w:rFonts w:asciiTheme="majorHAnsi" w:eastAsiaTheme="majorEastAsia" w:hAnsiTheme="majorHAnsi" w:cstheme="majorBidi"/>
      <w:b/>
      <w:bCs/>
      <w:i/>
      <w:iCs/>
      <w:color w:val="7F7F7F" w:themeColor="text1" w:themeTint="80"/>
    </w:rPr>
  </w:style>
  <w:style w:type="character" w:customStyle="1" w:styleId="Heading7Char">
    <w:name w:val="Heading 7 Char"/>
    <w:basedOn w:val="DefaultParagraphFont"/>
    <w:link w:val="Heading7"/>
    <w:uiPriority w:val="9"/>
    <w:semiHidden/>
    <w:rsid w:val="00517352"/>
    <w:rPr>
      <w:rFonts w:asciiTheme="majorHAnsi" w:eastAsiaTheme="majorEastAsia" w:hAnsiTheme="majorHAnsi" w:cstheme="majorBidi"/>
      <w:i/>
      <w:iCs/>
    </w:rPr>
  </w:style>
  <w:style w:type="character" w:customStyle="1" w:styleId="Heading8Char">
    <w:name w:val="Heading 8 Char"/>
    <w:basedOn w:val="DefaultParagraphFont"/>
    <w:link w:val="Heading8"/>
    <w:uiPriority w:val="9"/>
    <w:semiHidden/>
    <w:rsid w:val="00517352"/>
    <w:rPr>
      <w:rFonts w:asciiTheme="majorHAnsi" w:eastAsiaTheme="majorEastAsia" w:hAnsiTheme="majorHAnsi" w:cstheme="majorBidi"/>
      <w:sz w:val="20"/>
      <w:szCs w:val="20"/>
    </w:rPr>
  </w:style>
  <w:style w:type="character" w:customStyle="1" w:styleId="Heading9Char">
    <w:name w:val="Heading 9 Char"/>
    <w:basedOn w:val="DefaultParagraphFont"/>
    <w:link w:val="Heading9"/>
    <w:uiPriority w:val="9"/>
    <w:semiHidden/>
    <w:rsid w:val="00517352"/>
    <w:rPr>
      <w:rFonts w:asciiTheme="majorHAnsi" w:eastAsiaTheme="majorEastAsia" w:hAnsiTheme="majorHAnsi" w:cstheme="majorBidi"/>
      <w:i/>
      <w:iCs/>
      <w:spacing w:val="5"/>
      <w:sz w:val="20"/>
      <w:szCs w:val="20"/>
    </w:rPr>
  </w:style>
  <w:style w:type="paragraph" w:styleId="Title">
    <w:name w:val="Title"/>
    <w:basedOn w:val="Normal"/>
    <w:next w:val="Normal"/>
    <w:link w:val="TitleChar"/>
    <w:uiPriority w:val="10"/>
    <w:unhideWhenUsed/>
    <w:rsid w:val="006016DD"/>
    <w:pPr>
      <w:contextualSpacing/>
    </w:pPr>
    <w:rPr>
      <w:rFonts w:asciiTheme="majorHAnsi" w:eastAsiaTheme="majorEastAsia" w:hAnsiTheme="majorHAnsi" w:cstheme="majorBidi"/>
      <w:b/>
      <w:spacing w:val="5"/>
      <w:sz w:val="44"/>
      <w:szCs w:val="52"/>
    </w:rPr>
  </w:style>
  <w:style w:type="character" w:customStyle="1" w:styleId="TitleChar">
    <w:name w:val="Title Char"/>
    <w:basedOn w:val="DefaultParagraphFont"/>
    <w:link w:val="Title"/>
    <w:uiPriority w:val="10"/>
    <w:rsid w:val="006016DD"/>
    <w:rPr>
      <w:rFonts w:asciiTheme="majorHAnsi" w:eastAsiaTheme="majorEastAsia" w:hAnsiTheme="majorHAnsi" w:cstheme="majorBidi"/>
      <w:b/>
      <w:spacing w:val="5"/>
      <w:sz w:val="44"/>
      <w:szCs w:val="52"/>
    </w:rPr>
  </w:style>
  <w:style w:type="paragraph" w:styleId="Subtitle">
    <w:name w:val="Subtitle"/>
    <w:basedOn w:val="Normal"/>
    <w:next w:val="Normal"/>
    <w:link w:val="SubtitleChar"/>
    <w:uiPriority w:val="11"/>
    <w:unhideWhenUsed/>
    <w:rsid w:val="00B50908"/>
    <w:pPr>
      <w:spacing w:after="240"/>
    </w:pPr>
    <w:rPr>
      <w:rFonts w:asciiTheme="majorHAnsi" w:eastAsiaTheme="majorEastAsia" w:hAnsiTheme="majorHAnsi" w:cstheme="majorBidi"/>
      <w:i/>
      <w:iCs/>
      <w:sz w:val="24"/>
      <w:szCs w:val="24"/>
    </w:rPr>
  </w:style>
  <w:style w:type="character" w:customStyle="1" w:styleId="SubtitleChar">
    <w:name w:val="Subtitle Char"/>
    <w:basedOn w:val="DefaultParagraphFont"/>
    <w:link w:val="Subtitle"/>
    <w:uiPriority w:val="11"/>
    <w:rsid w:val="00B50908"/>
    <w:rPr>
      <w:rFonts w:asciiTheme="majorHAnsi" w:eastAsiaTheme="majorEastAsia" w:hAnsiTheme="majorHAnsi" w:cstheme="majorBidi"/>
      <w:i/>
      <w:iCs/>
      <w:sz w:val="24"/>
      <w:szCs w:val="24"/>
    </w:rPr>
  </w:style>
  <w:style w:type="character" w:styleId="Strong">
    <w:name w:val="Strong"/>
    <w:uiPriority w:val="22"/>
    <w:semiHidden/>
    <w:rsid w:val="00517352"/>
    <w:rPr>
      <w:b/>
      <w:bCs/>
    </w:rPr>
  </w:style>
  <w:style w:type="character" w:styleId="Emphasis">
    <w:name w:val="Emphasis"/>
    <w:uiPriority w:val="20"/>
    <w:semiHidden/>
    <w:rsid w:val="00517352"/>
    <w:rPr>
      <w:b/>
      <w:bCs/>
      <w:i/>
      <w:iCs/>
      <w:spacing w:val="10"/>
      <w:bdr w:val="none" w:sz="0" w:space="0" w:color="auto"/>
      <w:shd w:val="clear" w:color="auto" w:fill="auto"/>
    </w:rPr>
  </w:style>
  <w:style w:type="paragraph" w:styleId="NoSpacing">
    <w:name w:val="No Spacing"/>
    <w:basedOn w:val="Normal"/>
    <w:uiPriority w:val="1"/>
    <w:unhideWhenUsed/>
    <w:rsid w:val="00517352"/>
  </w:style>
  <w:style w:type="paragraph" w:styleId="ListParagraph">
    <w:name w:val="List Paragraph"/>
    <w:basedOn w:val="Normal"/>
    <w:uiPriority w:val="34"/>
    <w:qFormat/>
    <w:rsid w:val="00517352"/>
    <w:pPr>
      <w:ind w:left="720"/>
      <w:contextualSpacing/>
    </w:pPr>
  </w:style>
  <w:style w:type="paragraph" w:styleId="Quote">
    <w:name w:val="Quote"/>
    <w:basedOn w:val="Normal"/>
    <w:next w:val="Normal"/>
    <w:link w:val="QuoteChar"/>
    <w:uiPriority w:val="29"/>
    <w:semiHidden/>
    <w:rsid w:val="00517352"/>
    <w:pPr>
      <w:spacing w:before="200"/>
      <w:ind w:left="360" w:right="360"/>
    </w:pPr>
    <w:rPr>
      <w:i/>
      <w:iCs/>
    </w:rPr>
  </w:style>
  <w:style w:type="character" w:customStyle="1" w:styleId="QuoteChar">
    <w:name w:val="Quote Char"/>
    <w:basedOn w:val="DefaultParagraphFont"/>
    <w:link w:val="Quote"/>
    <w:uiPriority w:val="29"/>
    <w:semiHidden/>
    <w:rsid w:val="00E66A5F"/>
    <w:rPr>
      <w:rFonts w:cs="Times New Roman"/>
      <w:i/>
      <w:iCs/>
      <w:szCs w:val="20"/>
    </w:rPr>
  </w:style>
  <w:style w:type="paragraph" w:styleId="IntenseQuote">
    <w:name w:val="Intense Quote"/>
    <w:basedOn w:val="Normal"/>
    <w:next w:val="Normal"/>
    <w:link w:val="IntenseQuoteChar"/>
    <w:uiPriority w:val="30"/>
    <w:semiHidden/>
    <w:rsid w:val="00517352"/>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semiHidden/>
    <w:rsid w:val="00E66A5F"/>
    <w:rPr>
      <w:rFonts w:cs="Times New Roman"/>
      <w:b/>
      <w:bCs/>
      <w:i/>
      <w:iCs/>
      <w:szCs w:val="20"/>
    </w:rPr>
  </w:style>
  <w:style w:type="character" w:styleId="SubtleEmphasis">
    <w:name w:val="Subtle Emphasis"/>
    <w:uiPriority w:val="19"/>
    <w:semiHidden/>
    <w:rsid w:val="00517352"/>
    <w:rPr>
      <w:i/>
      <w:iCs/>
    </w:rPr>
  </w:style>
  <w:style w:type="character" w:styleId="IntenseEmphasis">
    <w:name w:val="Intense Emphasis"/>
    <w:uiPriority w:val="21"/>
    <w:semiHidden/>
    <w:rsid w:val="00517352"/>
    <w:rPr>
      <w:b/>
      <w:bCs/>
    </w:rPr>
  </w:style>
  <w:style w:type="character" w:styleId="SubtleReference">
    <w:name w:val="Subtle Reference"/>
    <w:uiPriority w:val="31"/>
    <w:semiHidden/>
    <w:rsid w:val="00517352"/>
    <w:rPr>
      <w:smallCaps/>
    </w:rPr>
  </w:style>
  <w:style w:type="character" w:styleId="IntenseReference">
    <w:name w:val="Intense Reference"/>
    <w:uiPriority w:val="32"/>
    <w:semiHidden/>
    <w:rsid w:val="00517352"/>
    <w:rPr>
      <w:smallCaps/>
      <w:spacing w:val="5"/>
      <w:u w:val="single"/>
    </w:rPr>
  </w:style>
  <w:style w:type="character" w:styleId="BookTitle">
    <w:name w:val="Book Title"/>
    <w:uiPriority w:val="33"/>
    <w:semiHidden/>
    <w:rsid w:val="00517352"/>
    <w:rPr>
      <w:i/>
      <w:iCs/>
      <w:smallCaps/>
      <w:spacing w:val="5"/>
    </w:rPr>
  </w:style>
  <w:style w:type="paragraph" w:styleId="TOCHeading">
    <w:name w:val="TOC Heading"/>
    <w:basedOn w:val="Heading1"/>
    <w:next w:val="Normal"/>
    <w:uiPriority w:val="39"/>
    <w:unhideWhenUsed/>
    <w:qFormat/>
    <w:rsid w:val="00517352"/>
    <w:pPr>
      <w:outlineLvl w:val="9"/>
    </w:pPr>
    <w:rPr>
      <w:lang w:bidi="en-US"/>
    </w:rPr>
  </w:style>
  <w:style w:type="paragraph" w:styleId="Header">
    <w:name w:val="header"/>
    <w:basedOn w:val="Normal"/>
    <w:link w:val="HeaderChar"/>
    <w:unhideWhenUsed/>
    <w:rsid w:val="00C5421C"/>
    <w:pPr>
      <w:tabs>
        <w:tab w:val="center" w:pos="4680"/>
        <w:tab w:val="right" w:pos="9360"/>
      </w:tabs>
    </w:pPr>
  </w:style>
  <w:style w:type="character" w:customStyle="1" w:styleId="HeaderChar">
    <w:name w:val="Header Char"/>
    <w:basedOn w:val="DefaultParagraphFont"/>
    <w:link w:val="Header"/>
    <w:rsid w:val="00E66A5F"/>
    <w:rPr>
      <w:rFonts w:cs="Times New Roman"/>
      <w:szCs w:val="20"/>
    </w:rPr>
  </w:style>
  <w:style w:type="paragraph" w:styleId="Footer">
    <w:name w:val="footer"/>
    <w:basedOn w:val="Normal"/>
    <w:link w:val="FooterChar"/>
    <w:uiPriority w:val="99"/>
    <w:rsid w:val="000434E5"/>
    <w:pPr>
      <w:tabs>
        <w:tab w:val="center" w:pos="4680"/>
        <w:tab w:val="right" w:pos="9360"/>
      </w:tabs>
      <w:spacing w:before="120"/>
      <w:jc w:val="center"/>
    </w:pPr>
    <w:rPr>
      <w:spacing w:val="22"/>
      <w:sz w:val="16"/>
    </w:rPr>
  </w:style>
  <w:style w:type="character" w:customStyle="1" w:styleId="FooterChar">
    <w:name w:val="Footer Char"/>
    <w:basedOn w:val="DefaultParagraphFont"/>
    <w:link w:val="Footer"/>
    <w:uiPriority w:val="99"/>
    <w:rsid w:val="000434E5"/>
    <w:rPr>
      <w:rFonts w:cs="Times New Roman"/>
      <w:spacing w:val="22"/>
      <w:sz w:val="16"/>
      <w:szCs w:val="20"/>
    </w:rPr>
  </w:style>
  <w:style w:type="paragraph" w:styleId="BodyText">
    <w:name w:val="Body Text"/>
    <w:basedOn w:val="Normal"/>
    <w:link w:val="BodyTextChar"/>
    <w:qFormat/>
    <w:rsid w:val="00CE5E8D"/>
    <w:pPr>
      <w:spacing w:after="240" w:line="276" w:lineRule="auto"/>
    </w:pPr>
  </w:style>
  <w:style w:type="character" w:customStyle="1" w:styleId="BodyTextChar">
    <w:name w:val="Body Text Char"/>
    <w:basedOn w:val="DefaultParagraphFont"/>
    <w:link w:val="BodyText"/>
    <w:rsid w:val="00CE5E8D"/>
    <w:rPr>
      <w:rFonts w:cs="Times New Roman"/>
      <w:szCs w:val="20"/>
    </w:rPr>
  </w:style>
  <w:style w:type="paragraph" w:styleId="BalloonText">
    <w:name w:val="Balloon Text"/>
    <w:basedOn w:val="Normal"/>
    <w:link w:val="BalloonTextChar"/>
    <w:semiHidden/>
    <w:rsid w:val="00FD29B6"/>
    <w:rPr>
      <w:rFonts w:ascii="Tahoma" w:hAnsi="Tahoma" w:cs="Tahoma"/>
      <w:sz w:val="16"/>
      <w:szCs w:val="16"/>
    </w:rPr>
  </w:style>
  <w:style w:type="character" w:customStyle="1" w:styleId="BalloonTextChar">
    <w:name w:val="Balloon Text Char"/>
    <w:basedOn w:val="DefaultParagraphFont"/>
    <w:link w:val="BalloonText"/>
    <w:semiHidden/>
    <w:rsid w:val="00E66A5F"/>
    <w:rPr>
      <w:rFonts w:ascii="Tahoma" w:hAnsi="Tahoma" w:cs="Tahoma"/>
      <w:sz w:val="16"/>
      <w:szCs w:val="16"/>
    </w:rPr>
  </w:style>
  <w:style w:type="paragraph" w:customStyle="1" w:styleId="PDS-Header-Names">
    <w:name w:val="PDS-Header-Names"/>
    <w:semiHidden/>
    <w:unhideWhenUsed/>
    <w:rsid w:val="00BD1F94"/>
    <w:pPr>
      <w:tabs>
        <w:tab w:val="right" w:pos="9360"/>
      </w:tabs>
      <w:spacing w:after="120" w:line="240" w:lineRule="auto"/>
      <w:ind w:left="1080"/>
    </w:pPr>
    <w:rPr>
      <w:rFonts w:cs="Times New Roman"/>
      <w:b/>
      <w:smallCaps/>
      <w:szCs w:val="20"/>
    </w:rPr>
  </w:style>
  <w:style w:type="paragraph" w:customStyle="1" w:styleId="PDS-Header-DepartmentName">
    <w:name w:val="PDS-Header-DepartmentName"/>
    <w:unhideWhenUsed/>
    <w:rsid w:val="003C341E"/>
    <w:pPr>
      <w:spacing w:before="240" w:after="0" w:line="240" w:lineRule="auto"/>
      <w:ind w:left="994"/>
    </w:pPr>
    <w:rPr>
      <w:rFonts w:ascii="Cambria" w:hAnsi="Cambria" w:cs="Times New Roman"/>
      <w:b/>
      <w:sz w:val="52"/>
      <w:szCs w:val="48"/>
    </w:rPr>
  </w:style>
  <w:style w:type="paragraph" w:customStyle="1" w:styleId="PDS-Header-County">
    <w:name w:val="PDS-Header-County"/>
    <w:unhideWhenUsed/>
    <w:rsid w:val="00F84F67"/>
    <w:pPr>
      <w:spacing w:before="180" w:after="0" w:line="168" w:lineRule="auto"/>
      <w:ind w:left="1080"/>
    </w:pPr>
    <w:rPr>
      <w:rFonts w:asciiTheme="majorHAnsi" w:hAnsiTheme="majorHAnsi" w:cs="Times New Roman"/>
      <w:sz w:val="48"/>
      <w:szCs w:val="48"/>
    </w:rPr>
  </w:style>
  <w:style w:type="paragraph" w:styleId="BlockText">
    <w:name w:val="Block Text"/>
    <w:basedOn w:val="Normal"/>
    <w:semiHidden/>
    <w:unhideWhenUsed/>
    <w:qFormat/>
    <w:rsid w:val="00CE5E8D"/>
    <w:pPr>
      <w:spacing w:after="240"/>
      <w:ind w:left="720" w:right="720"/>
    </w:pPr>
    <w:rPr>
      <w:rFonts w:eastAsiaTheme="minorEastAsia" w:cstheme="minorBidi"/>
      <w:iCs/>
    </w:rPr>
  </w:style>
  <w:style w:type="character" w:styleId="Hyperlink">
    <w:name w:val="Hyperlink"/>
    <w:basedOn w:val="DefaultParagraphFont"/>
    <w:uiPriority w:val="99"/>
    <w:unhideWhenUsed/>
    <w:rsid w:val="00C96DA8"/>
    <w:rPr>
      <w:color w:val="0000FF" w:themeColor="hyperlink"/>
      <w:u w:val="none"/>
    </w:rPr>
  </w:style>
  <w:style w:type="paragraph" w:customStyle="1" w:styleId="PDS-Header-Address">
    <w:name w:val="PDS-Header-Address"/>
    <w:rsid w:val="009174D3"/>
    <w:pPr>
      <w:pBdr>
        <w:top w:val="single" w:sz="4" w:space="8" w:color="auto"/>
      </w:pBdr>
      <w:spacing w:after="360" w:line="240" w:lineRule="auto"/>
      <w:ind w:left="994"/>
    </w:pPr>
    <w:rPr>
      <w:rFonts w:ascii="Calibri Light" w:hAnsi="Calibri Light" w:cs="Times New Roman"/>
      <w:spacing w:val="25"/>
      <w:sz w:val="20"/>
      <w:szCs w:val="20"/>
    </w:rPr>
  </w:style>
  <w:style w:type="character" w:customStyle="1" w:styleId="PDS-Header-Ampersand">
    <w:name w:val="PDS-Header-Ampersand"/>
    <w:uiPriority w:val="1"/>
    <w:qFormat/>
    <w:rsid w:val="00E25FAB"/>
    <w:rPr>
      <w:color w:val="7F7F7F" w:themeColor="text1" w:themeTint="80"/>
      <w:position w:val="-8"/>
      <w:sz w:val="72"/>
    </w:rPr>
  </w:style>
  <w:style w:type="character" w:customStyle="1" w:styleId="bold1">
    <w:name w:val="bold1"/>
    <w:basedOn w:val="DefaultParagraphFont"/>
    <w:rsid w:val="00CC298F"/>
    <w:rPr>
      <w:b/>
      <w:bCs/>
    </w:rPr>
  </w:style>
  <w:style w:type="character" w:styleId="UnresolvedMention">
    <w:name w:val="Unresolved Mention"/>
    <w:basedOn w:val="DefaultParagraphFont"/>
    <w:uiPriority w:val="99"/>
    <w:semiHidden/>
    <w:unhideWhenUsed/>
    <w:rsid w:val="001857E5"/>
    <w:rPr>
      <w:color w:val="605E5C"/>
      <w:shd w:val="clear" w:color="auto" w:fill="E1DFDD"/>
    </w:rPr>
  </w:style>
  <w:style w:type="character" w:styleId="FollowedHyperlink">
    <w:name w:val="FollowedHyperlink"/>
    <w:basedOn w:val="DefaultParagraphFont"/>
    <w:semiHidden/>
    <w:unhideWhenUsed/>
    <w:rsid w:val="006D7365"/>
    <w:rPr>
      <w:color w:val="800080" w:themeColor="followedHyperlink"/>
      <w:u w:val="single"/>
    </w:rPr>
  </w:style>
  <w:style w:type="table" w:styleId="TableGrid">
    <w:name w:val="Table Grid"/>
    <w:basedOn w:val="TableNormal"/>
    <w:uiPriority w:val="39"/>
    <w:rsid w:val="009E3ACE"/>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semiHidden/>
    <w:unhideWhenUsed/>
    <w:rsid w:val="00A45C9A"/>
    <w:rPr>
      <w:sz w:val="16"/>
      <w:szCs w:val="16"/>
    </w:rPr>
  </w:style>
  <w:style w:type="paragraph" w:styleId="CommentText">
    <w:name w:val="annotation text"/>
    <w:basedOn w:val="Normal"/>
    <w:link w:val="CommentTextChar"/>
    <w:unhideWhenUsed/>
    <w:rsid w:val="00A45C9A"/>
    <w:rPr>
      <w:sz w:val="20"/>
    </w:rPr>
  </w:style>
  <w:style w:type="character" w:customStyle="1" w:styleId="CommentTextChar">
    <w:name w:val="Comment Text Char"/>
    <w:basedOn w:val="DefaultParagraphFont"/>
    <w:link w:val="CommentText"/>
    <w:rsid w:val="00A45C9A"/>
    <w:rPr>
      <w:rFonts w:cs="Times New Roman"/>
      <w:sz w:val="20"/>
      <w:szCs w:val="20"/>
    </w:rPr>
  </w:style>
  <w:style w:type="paragraph" w:styleId="CommentSubject">
    <w:name w:val="annotation subject"/>
    <w:basedOn w:val="CommentText"/>
    <w:next w:val="CommentText"/>
    <w:link w:val="CommentSubjectChar"/>
    <w:semiHidden/>
    <w:unhideWhenUsed/>
    <w:rsid w:val="00A45C9A"/>
    <w:rPr>
      <w:b/>
      <w:bCs/>
    </w:rPr>
  </w:style>
  <w:style w:type="character" w:customStyle="1" w:styleId="CommentSubjectChar">
    <w:name w:val="Comment Subject Char"/>
    <w:basedOn w:val="CommentTextChar"/>
    <w:link w:val="CommentSubject"/>
    <w:semiHidden/>
    <w:rsid w:val="00A45C9A"/>
    <w:rPr>
      <w:rFonts w:cs="Times New Roman"/>
      <w:b/>
      <w:bCs/>
      <w:sz w:val="20"/>
      <w:szCs w:val="20"/>
    </w:rPr>
  </w:style>
  <w:style w:type="paragraph" w:styleId="Revision">
    <w:name w:val="Revision"/>
    <w:hidden/>
    <w:uiPriority w:val="99"/>
    <w:semiHidden/>
    <w:rsid w:val="00122FF7"/>
    <w:pPr>
      <w:spacing w:after="0" w:line="240" w:lineRule="auto"/>
    </w:pPr>
    <w:rPr>
      <w:rFonts w:cs="Times New Roman"/>
      <w:szCs w:val="20"/>
    </w:rPr>
  </w:style>
  <w:style w:type="paragraph" w:styleId="TOC1">
    <w:name w:val="toc 1"/>
    <w:basedOn w:val="Normal"/>
    <w:next w:val="Normal"/>
    <w:autoRedefine/>
    <w:uiPriority w:val="39"/>
    <w:unhideWhenUsed/>
    <w:rsid w:val="003C5F94"/>
    <w:pPr>
      <w:spacing w:after="100"/>
    </w:pPr>
  </w:style>
  <w:style w:type="paragraph" w:customStyle="1" w:styleId="Normal0">
    <w:name w:val="[Normal]"/>
    <w:rsid w:val="00751FB5"/>
    <w:pPr>
      <w:spacing w:after="0" w:line="240" w:lineRule="auto"/>
    </w:pPr>
    <w:rPr>
      <w:rFonts w:ascii="Arial" w:eastAsia="Arial" w:hAnsi="Arial" w:cs="Arial"/>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9539250">
      <w:bodyDiv w:val="1"/>
      <w:marLeft w:val="0"/>
      <w:marRight w:val="0"/>
      <w:marTop w:val="0"/>
      <w:marBottom w:val="0"/>
      <w:divBdr>
        <w:top w:val="none" w:sz="0" w:space="0" w:color="auto"/>
        <w:left w:val="none" w:sz="0" w:space="0" w:color="auto"/>
        <w:bottom w:val="none" w:sz="0" w:space="0" w:color="auto"/>
        <w:right w:val="none" w:sz="0" w:space="0" w:color="auto"/>
      </w:divBdr>
    </w:div>
    <w:div w:id="710422975">
      <w:bodyDiv w:val="1"/>
      <w:marLeft w:val="0"/>
      <w:marRight w:val="0"/>
      <w:marTop w:val="0"/>
      <w:marBottom w:val="0"/>
      <w:divBdr>
        <w:top w:val="none" w:sz="0" w:space="0" w:color="auto"/>
        <w:left w:val="none" w:sz="0" w:space="0" w:color="auto"/>
        <w:bottom w:val="none" w:sz="0" w:space="0" w:color="auto"/>
        <w:right w:val="none" w:sz="0" w:space="0" w:color="auto"/>
      </w:divBdr>
      <w:divsChild>
        <w:div w:id="1437873160">
          <w:marLeft w:val="0"/>
          <w:marRight w:val="0"/>
          <w:marTop w:val="0"/>
          <w:marBottom w:val="0"/>
          <w:divBdr>
            <w:top w:val="none" w:sz="0" w:space="0" w:color="auto"/>
            <w:left w:val="none" w:sz="0" w:space="0" w:color="auto"/>
            <w:bottom w:val="none" w:sz="0" w:space="0" w:color="auto"/>
            <w:right w:val="none" w:sz="0" w:space="0" w:color="auto"/>
          </w:divBdr>
          <w:divsChild>
            <w:div w:id="232205304">
              <w:marLeft w:val="4500"/>
              <w:marRight w:val="450"/>
              <w:marTop w:val="0"/>
              <w:marBottom w:val="0"/>
              <w:divBdr>
                <w:top w:val="none" w:sz="0" w:space="0" w:color="auto"/>
                <w:left w:val="none" w:sz="0" w:space="0" w:color="auto"/>
                <w:bottom w:val="none" w:sz="0" w:space="0" w:color="auto"/>
                <w:right w:val="none" w:sz="0" w:space="0" w:color="auto"/>
              </w:divBdr>
              <w:divsChild>
                <w:div w:id="1225527411">
                  <w:marLeft w:val="0"/>
                  <w:marRight w:val="0"/>
                  <w:marTop w:val="0"/>
                  <w:marBottom w:val="0"/>
                  <w:divBdr>
                    <w:top w:val="none" w:sz="0" w:space="0" w:color="auto"/>
                    <w:left w:val="none" w:sz="0" w:space="0" w:color="auto"/>
                    <w:bottom w:val="none" w:sz="0" w:space="0" w:color="auto"/>
                    <w:right w:val="none" w:sz="0" w:space="0" w:color="auto"/>
                  </w:divBdr>
                  <w:divsChild>
                    <w:div w:id="374693199">
                      <w:marLeft w:val="0"/>
                      <w:marRight w:val="0"/>
                      <w:marTop w:val="240"/>
                      <w:marBottom w:val="240"/>
                      <w:divBdr>
                        <w:top w:val="single" w:sz="6" w:space="13" w:color="000000"/>
                        <w:left w:val="single" w:sz="2" w:space="13" w:color="000000"/>
                        <w:bottom w:val="single" w:sz="6" w:space="13" w:color="000000"/>
                        <w:right w:val="single" w:sz="2" w:space="13" w:color="000000"/>
                      </w:divBdr>
                    </w:div>
                  </w:divsChild>
                </w:div>
              </w:divsChild>
            </w:div>
          </w:divsChild>
        </w:div>
      </w:divsChild>
    </w:div>
    <w:div w:id="1488938982">
      <w:bodyDiv w:val="1"/>
      <w:marLeft w:val="0"/>
      <w:marRight w:val="0"/>
      <w:marTop w:val="0"/>
      <w:marBottom w:val="0"/>
      <w:divBdr>
        <w:top w:val="none" w:sz="0" w:space="0" w:color="auto"/>
        <w:left w:val="none" w:sz="0" w:space="0" w:color="auto"/>
        <w:bottom w:val="none" w:sz="0" w:space="0" w:color="auto"/>
        <w:right w:val="none" w:sz="0" w:space="0" w:color="auto"/>
      </w:divBdr>
      <w:divsChild>
        <w:div w:id="368336958">
          <w:marLeft w:val="0"/>
          <w:marRight w:val="0"/>
          <w:marTop w:val="0"/>
          <w:marBottom w:val="0"/>
          <w:divBdr>
            <w:top w:val="none" w:sz="0" w:space="0" w:color="auto"/>
            <w:left w:val="none" w:sz="0" w:space="0" w:color="auto"/>
            <w:bottom w:val="none" w:sz="0" w:space="0" w:color="auto"/>
            <w:right w:val="none" w:sz="0" w:space="0" w:color="auto"/>
          </w:divBdr>
          <w:divsChild>
            <w:div w:id="995184055">
              <w:marLeft w:val="4500"/>
              <w:marRight w:val="450"/>
              <w:marTop w:val="0"/>
              <w:marBottom w:val="0"/>
              <w:divBdr>
                <w:top w:val="none" w:sz="0" w:space="0" w:color="auto"/>
                <w:left w:val="none" w:sz="0" w:space="0" w:color="auto"/>
                <w:bottom w:val="none" w:sz="0" w:space="0" w:color="auto"/>
                <w:right w:val="none" w:sz="0" w:space="0" w:color="auto"/>
              </w:divBdr>
              <w:divsChild>
                <w:div w:id="389038393">
                  <w:marLeft w:val="0"/>
                  <w:marRight w:val="0"/>
                  <w:marTop w:val="0"/>
                  <w:marBottom w:val="0"/>
                  <w:divBdr>
                    <w:top w:val="none" w:sz="0" w:space="0" w:color="auto"/>
                    <w:left w:val="none" w:sz="0" w:space="0" w:color="auto"/>
                    <w:bottom w:val="none" w:sz="0" w:space="0" w:color="auto"/>
                    <w:right w:val="none" w:sz="0" w:space="0" w:color="auto"/>
                  </w:divBdr>
                  <w:divsChild>
                    <w:div w:id="1766415587">
                      <w:marLeft w:val="0"/>
                      <w:marRight w:val="0"/>
                      <w:marTop w:val="240"/>
                      <w:marBottom w:val="240"/>
                      <w:divBdr>
                        <w:top w:val="single" w:sz="6" w:space="13" w:color="000000"/>
                        <w:left w:val="single" w:sz="2" w:space="13" w:color="000000"/>
                        <w:bottom w:val="single" w:sz="6" w:space="13" w:color="000000"/>
                        <w:right w:val="single" w:sz="2" w:space="13" w:color="000000"/>
                      </w:divBdr>
                    </w:div>
                  </w:divsChild>
                </w:div>
              </w:divsChild>
            </w:div>
          </w:divsChild>
        </w:div>
      </w:divsChild>
    </w:div>
    <w:div w:id="1506700040">
      <w:bodyDiv w:val="1"/>
      <w:marLeft w:val="0"/>
      <w:marRight w:val="0"/>
      <w:marTop w:val="0"/>
      <w:marBottom w:val="0"/>
      <w:divBdr>
        <w:top w:val="none" w:sz="0" w:space="0" w:color="auto"/>
        <w:left w:val="none" w:sz="0" w:space="0" w:color="auto"/>
        <w:bottom w:val="none" w:sz="0" w:space="0" w:color="auto"/>
        <w:right w:val="none" w:sz="0" w:space="0" w:color="auto"/>
      </w:divBdr>
    </w:div>
    <w:div w:id="1668554980">
      <w:bodyDiv w:val="1"/>
      <w:marLeft w:val="0"/>
      <w:marRight w:val="0"/>
      <w:marTop w:val="0"/>
      <w:marBottom w:val="0"/>
      <w:divBdr>
        <w:top w:val="none" w:sz="0" w:space="0" w:color="auto"/>
        <w:left w:val="none" w:sz="0" w:space="0" w:color="auto"/>
        <w:bottom w:val="none" w:sz="0" w:space="0" w:color="auto"/>
        <w:right w:val="none" w:sz="0" w:space="0" w:color="auto"/>
      </w:divBdr>
      <w:divsChild>
        <w:div w:id="658775014">
          <w:marLeft w:val="0"/>
          <w:marRight w:val="0"/>
          <w:marTop w:val="0"/>
          <w:marBottom w:val="0"/>
          <w:divBdr>
            <w:top w:val="none" w:sz="0" w:space="0" w:color="auto"/>
            <w:left w:val="none" w:sz="0" w:space="0" w:color="auto"/>
            <w:bottom w:val="none" w:sz="0" w:space="0" w:color="auto"/>
            <w:right w:val="none" w:sz="0" w:space="0" w:color="auto"/>
          </w:divBdr>
          <w:divsChild>
            <w:div w:id="1692535266">
              <w:marLeft w:val="4500"/>
              <w:marRight w:val="450"/>
              <w:marTop w:val="0"/>
              <w:marBottom w:val="0"/>
              <w:divBdr>
                <w:top w:val="none" w:sz="0" w:space="0" w:color="auto"/>
                <w:left w:val="none" w:sz="0" w:space="0" w:color="auto"/>
                <w:bottom w:val="none" w:sz="0" w:space="0" w:color="auto"/>
                <w:right w:val="none" w:sz="0" w:space="0" w:color="auto"/>
              </w:divBdr>
              <w:divsChild>
                <w:div w:id="1372346083">
                  <w:marLeft w:val="0"/>
                  <w:marRight w:val="0"/>
                  <w:marTop w:val="0"/>
                  <w:marBottom w:val="0"/>
                  <w:divBdr>
                    <w:top w:val="none" w:sz="0" w:space="0" w:color="auto"/>
                    <w:left w:val="none" w:sz="0" w:space="0" w:color="auto"/>
                    <w:bottom w:val="none" w:sz="0" w:space="0" w:color="auto"/>
                    <w:right w:val="none" w:sz="0" w:space="0" w:color="auto"/>
                  </w:divBdr>
                  <w:divsChild>
                    <w:div w:id="1000499339">
                      <w:marLeft w:val="0"/>
                      <w:marRight w:val="0"/>
                      <w:marTop w:val="240"/>
                      <w:marBottom w:val="240"/>
                      <w:divBdr>
                        <w:top w:val="single" w:sz="6" w:space="13" w:color="000000"/>
                        <w:left w:val="single" w:sz="2" w:space="13" w:color="000000"/>
                        <w:bottom w:val="single" w:sz="6" w:space="13" w:color="000000"/>
                        <w:right w:val="single" w:sz="2" w:space="13" w:color="000000"/>
                      </w:divBdr>
                    </w:div>
                  </w:divsChild>
                </w:div>
              </w:divsChild>
            </w:div>
          </w:divsChild>
        </w:div>
      </w:divsChild>
    </w:div>
    <w:div w:id="1779595161">
      <w:bodyDiv w:val="1"/>
      <w:marLeft w:val="0"/>
      <w:marRight w:val="0"/>
      <w:marTop w:val="0"/>
      <w:marBottom w:val="0"/>
      <w:divBdr>
        <w:top w:val="none" w:sz="0" w:space="0" w:color="auto"/>
        <w:left w:val="none" w:sz="0" w:space="0" w:color="auto"/>
        <w:bottom w:val="none" w:sz="0" w:space="0" w:color="auto"/>
        <w:right w:val="none" w:sz="0" w:space="0" w:color="auto"/>
      </w:divBdr>
    </w:div>
    <w:div w:id="19997688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ambria-Calibri">
      <a:majorFont>
        <a:latin typeface="Cambria" panose="02040503050406030204"/>
        <a:ea typeface=""/>
        <a:cs typeface=""/>
        <a:font script="Jpan" typeface="ＭＳ Ｐゴシック"/>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0824d700-c81b-4242-953e-6e4893605309">
      <Terms xmlns="http://schemas.microsoft.com/office/infopath/2007/PartnerControls"/>
    </lcf76f155ced4ddcb4097134ff3c332f>
    <TaxCatchAll xmlns="10345b34-0224-46e8-98d5-98998f18eee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16BC912B161784EA6341E3F3873758B" ma:contentTypeVersion="13" ma:contentTypeDescription="Create a new document." ma:contentTypeScope="" ma:versionID="37784bdd6ad3c26058378c54d82d0bbb">
  <xsd:schema xmlns:xsd="http://www.w3.org/2001/XMLSchema" xmlns:xs="http://www.w3.org/2001/XMLSchema" xmlns:p="http://schemas.microsoft.com/office/2006/metadata/properties" xmlns:ns2="0824d700-c81b-4242-953e-6e4893605309" xmlns:ns3="10345b34-0224-46e8-98d5-98998f18eeea" targetNamespace="http://schemas.microsoft.com/office/2006/metadata/properties" ma:root="true" ma:fieldsID="ae66b92a67ca5a0b741931388d4f9760" ns2:_="" ns3:_="">
    <xsd:import namespace="0824d700-c81b-4242-953e-6e4893605309"/>
    <xsd:import namespace="10345b34-0224-46e8-98d5-98998f18eee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24d700-c81b-4242-953e-6e489360530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71419417-e85d-4f0d-aff8-a1eb2edf0a05"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0345b34-0224-46e8-98d5-98998f18eeea"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da5e657d-1f95-47b5-bac6-367e41a0687e}" ma:internalName="TaxCatchAll" ma:showField="CatchAllData" ma:web="10345b34-0224-46e8-98d5-98998f18eee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897E65-916E-4337-9662-84712D7B9AB8}">
  <ds:schemaRefs>
    <ds:schemaRef ds:uri="http://schemas.microsoft.com/office/2006/metadata/properties"/>
    <ds:schemaRef ds:uri="http://schemas.microsoft.com/office/infopath/2007/PartnerControls"/>
    <ds:schemaRef ds:uri="0824d700-c81b-4242-953e-6e4893605309"/>
    <ds:schemaRef ds:uri="10345b34-0224-46e8-98d5-98998f18eeea"/>
  </ds:schemaRefs>
</ds:datastoreItem>
</file>

<file path=customXml/itemProps2.xml><?xml version="1.0" encoding="utf-8"?>
<ds:datastoreItem xmlns:ds="http://schemas.openxmlformats.org/officeDocument/2006/customXml" ds:itemID="{7D3C1EA2-BFAA-44C8-B8D6-08971EEAD38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24d700-c81b-4242-953e-6e4893605309"/>
    <ds:schemaRef ds:uri="10345b34-0224-46e8-98d5-98998f18eee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EA721FB-2A75-4DA4-ADB8-2D8097C57776}">
  <ds:schemaRefs>
    <ds:schemaRef ds:uri="http://schemas.microsoft.com/sharepoint/v3/contenttype/forms"/>
  </ds:schemaRefs>
</ds:datastoreItem>
</file>

<file path=customXml/itemProps4.xml><?xml version="1.0" encoding="utf-8"?>
<ds:datastoreItem xmlns:ds="http://schemas.openxmlformats.org/officeDocument/2006/customXml" ds:itemID="{7CCAE1AD-F50C-4A01-90B3-2C09C31333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Pages>
  <Words>3334</Words>
  <Characters>18205</Characters>
  <Application>Microsoft Office Word</Application>
  <DocSecurity>0</DocSecurity>
  <Lines>444</Lines>
  <Paragraphs>244</Paragraphs>
  <ScaleCrop>false</ScaleCrop>
  <HeadingPairs>
    <vt:vector size="2" baseType="variant">
      <vt:variant>
        <vt:lpstr>Title</vt:lpstr>
      </vt:variant>
      <vt:variant>
        <vt:i4>1</vt:i4>
      </vt:variant>
    </vt:vector>
  </HeadingPairs>
  <TitlesOfParts>
    <vt:vector size="1" baseType="lpstr">
      <vt:lpstr/>
    </vt:vector>
  </TitlesOfParts>
  <Company>Information Services</Company>
  <LinksUpToDate>false</LinksUpToDate>
  <CharactersWithSpaces>21295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Ryan Walters</dc:creator>
  <cp:keywords/>
  <cp:lastModifiedBy>Leah Forbes</cp:lastModifiedBy>
  <cp:revision>2</cp:revision>
  <cp:lastPrinted>2026-08-17T15:19:00Z</cp:lastPrinted>
  <dcterms:created xsi:type="dcterms:W3CDTF">2026-08-31T16:28:00Z</dcterms:created>
  <dcterms:modified xsi:type="dcterms:W3CDTF">2026-08-31T16:28:00Z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36eaf773-7288-4103-92ea-02737888facf</vt:lpwstr>
  </property>
  <property fmtid="{D5CDD505-2E9C-101B-9397-08002B2CF9AE}" pid="3" name="ContentTypeId">
    <vt:lpwstr>0x010100916BC912B161784EA6341E3F3873758B</vt:lpwstr>
  </property>
  <property fmtid="{D5CDD505-2E9C-101B-9397-08002B2CF9AE}" pid="4" name="MediaServiceImageTags">
    <vt:lpwstr/>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TriggerFlowInfo">
    <vt:lpwstr/>
  </property>
  <property fmtid="{D5CDD505-2E9C-101B-9397-08002B2CF9AE}" pid="10" name="xd_Signature">
    <vt:bool>false</vt:bool>
  </property>
  <property fmtid="{D5CDD505-2E9C-101B-9397-08002B2CF9AE}" pid="11" name="Order">
    <vt:r8>3932000</vt:r8>
  </property>
</Properties>
</file>